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B187DC8"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F37693">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4F77DB">
        <w:rPr>
          <w:rFonts w:ascii="Arial" w:eastAsia="Arial Unicode MS" w:hAnsi="Arial"/>
          <w:b/>
          <w:bCs/>
          <w:sz w:val="28"/>
          <w:szCs w:val="28"/>
        </w:rPr>
        <w:t>1629</w:t>
      </w:r>
    </w:p>
    <w:p w14:paraId="015EF437" w14:textId="00BB37F6" w:rsidR="00875671" w:rsidRPr="00E33A10" w:rsidRDefault="00F37693"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Wuhan</w:t>
      </w:r>
      <w:r w:rsidR="001E60F8" w:rsidRPr="001E60F8">
        <w:rPr>
          <w:rFonts w:ascii="Arial" w:eastAsia="Arial Unicode MS" w:hAnsi="Arial"/>
          <w:b/>
          <w:bCs/>
          <w:sz w:val="28"/>
          <w:szCs w:val="28"/>
        </w:rPr>
        <w:t xml:space="preserve">, </w:t>
      </w:r>
      <w:r>
        <w:rPr>
          <w:rFonts w:ascii="Arial" w:eastAsia="Arial Unicode MS" w:hAnsi="Arial"/>
          <w:b/>
          <w:bCs/>
          <w:sz w:val="28"/>
          <w:szCs w:val="28"/>
        </w:rPr>
        <w:t>China</w:t>
      </w:r>
      <w:r w:rsidR="001E60F8" w:rsidRPr="001E60F8">
        <w:rPr>
          <w:rFonts w:ascii="Arial" w:eastAsia="Arial Unicode MS" w:hAnsi="Arial"/>
          <w:b/>
          <w:bCs/>
          <w:sz w:val="28"/>
          <w:szCs w:val="28"/>
        </w:rPr>
        <w:t>, 7-</w:t>
      </w:r>
      <w:r>
        <w:rPr>
          <w:rFonts w:ascii="Arial" w:eastAsia="Arial Unicode MS" w:hAnsi="Arial"/>
          <w:b/>
          <w:bCs/>
          <w:sz w:val="28"/>
          <w:szCs w:val="28"/>
        </w:rPr>
        <w:t>1</w:t>
      </w:r>
      <w:r w:rsidR="001E60F8" w:rsidRPr="001E60F8">
        <w:rPr>
          <w:rFonts w:ascii="Arial" w:eastAsia="Arial Unicode MS" w:hAnsi="Arial"/>
          <w:b/>
          <w:bCs/>
          <w:sz w:val="28"/>
          <w:szCs w:val="28"/>
        </w:rPr>
        <w:t xml:space="preserve">1 </w:t>
      </w:r>
      <w:r w:rsidR="00E248C8">
        <w:rPr>
          <w:rFonts w:ascii="Arial" w:eastAsia="Arial Unicode MS" w:hAnsi="Arial"/>
          <w:b/>
          <w:bCs/>
          <w:sz w:val="28"/>
          <w:szCs w:val="28"/>
        </w:rPr>
        <w:t>April</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64673A0F"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A6ADA">
        <w:rPr>
          <w:rFonts w:ascii="Arial" w:eastAsia="DengXian" w:hAnsi="Arial" w:cs="Arial"/>
          <w:b/>
          <w:sz w:val="24"/>
          <w:lang w:eastAsia="zh-CN"/>
        </w:rPr>
        <w:t>Data Forwarding</w:t>
      </w:r>
      <w:r w:rsidR="00A22533">
        <w:rPr>
          <w:rFonts w:ascii="Arial" w:eastAsia="DengXian" w:hAnsi="Arial" w:cs="Arial"/>
          <w:b/>
          <w:sz w:val="24"/>
          <w:lang w:eastAsia="zh-CN"/>
        </w:rPr>
        <w:t xml:space="preserve"> on</w:t>
      </w:r>
      <w:r w:rsidR="006E4676">
        <w:rPr>
          <w:rFonts w:ascii="Arial" w:eastAsia="DengXian" w:hAnsi="Arial" w:cs="Arial"/>
          <w:b/>
          <w:sz w:val="24"/>
          <w:lang w:eastAsia="zh-CN"/>
        </w:rPr>
        <w:t xml:space="preserve"> </w:t>
      </w:r>
      <w:r w:rsidR="00A22533">
        <w:rPr>
          <w:rFonts w:ascii="Arial" w:eastAsia="DengXian" w:hAnsi="Arial" w:cs="Arial"/>
          <w:b/>
          <w:sz w:val="24"/>
          <w:lang w:eastAsia="zh-CN"/>
        </w:rPr>
        <w:t>Inter-CU LTM</w:t>
      </w:r>
      <w:r w:rsidR="0033030A">
        <w:rPr>
          <w:rFonts w:ascii="Arial" w:eastAsia="DengXian" w:hAnsi="Arial" w:cs="Arial"/>
          <w:b/>
          <w:sz w:val="24"/>
          <w:lang w:eastAsia="zh-CN"/>
        </w:rPr>
        <w:t xml:space="preserve"> in DC Scenario</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685AAB28" w:rsidR="00F02905" w:rsidRDefault="00AF6C89" w:rsidP="00605D81">
      <w:pPr>
        <w:spacing w:after="120"/>
        <w:rPr>
          <w:lang w:eastAsia="zh-CN"/>
        </w:rPr>
      </w:pPr>
      <w:r>
        <w:rPr>
          <w:lang w:eastAsia="zh-CN"/>
        </w:rPr>
        <w:t xml:space="preserve">In </w:t>
      </w:r>
      <w:r w:rsidR="00F02905">
        <w:rPr>
          <w:lang w:eastAsia="zh-CN"/>
        </w:rPr>
        <w:t>RAN3 #12</w:t>
      </w:r>
      <w:r w:rsidR="006A3A0D">
        <w:rPr>
          <w:lang w:eastAsia="zh-CN"/>
        </w:rPr>
        <w:t>7</w:t>
      </w:r>
      <w:r w:rsidR="00F02905">
        <w:rPr>
          <w:lang w:eastAsia="zh-CN"/>
        </w:rPr>
        <w:t xml:space="preserve"> meeting, the following progress has been achieved on the agenda item 1</w:t>
      </w:r>
      <w:r w:rsidR="001C3E2E">
        <w:rPr>
          <w:lang w:eastAsia="zh-CN"/>
        </w:rPr>
        <w:t>3</w:t>
      </w:r>
      <w:r w:rsidR="00F02905">
        <w:rPr>
          <w:lang w:eastAsia="zh-CN"/>
        </w:rPr>
        <w:t>.</w:t>
      </w:r>
      <w:r w:rsidR="001C3E2E">
        <w:rPr>
          <w:lang w:eastAsia="zh-CN"/>
        </w:rPr>
        <w:t>2, i.e.,</w:t>
      </w:r>
      <w:r w:rsidR="00F02905">
        <w:rPr>
          <w:lang w:eastAsia="zh-CN"/>
        </w:rPr>
        <w:t xml:space="preserve"> </w:t>
      </w:r>
      <w:r w:rsidR="001C3E2E">
        <w:rPr>
          <w:lang w:eastAsia="zh-CN"/>
        </w:rPr>
        <w:t xml:space="preserve">support for </w:t>
      </w:r>
      <w:r w:rsidR="001C3E2E" w:rsidRPr="001C3E2E">
        <w:rPr>
          <w:lang w:eastAsia="zh-CN"/>
        </w:rPr>
        <w:t>Inter-CU LTM</w:t>
      </w:r>
      <w:r w:rsidR="00831EB7">
        <w:rPr>
          <w:lang w:eastAsia="zh-CN"/>
        </w:rPr>
        <w:t xml:space="preserve"> NR-DC</w:t>
      </w:r>
      <w:r w:rsidR="00F02905">
        <w:rPr>
          <w:lang w:eastAsia="zh-CN"/>
        </w:rPr>
        <w:t>:</w:t>
      </w:r>
    </w:p>
    <w:p w14:paraId="4378205C" w14:textId="7245E33B" w:rsidR="00AF6C89" w:rsidRDefault="00AF6C89" w:rsidP="00AF6C89">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p>
    <w:p w14:paraId="747EB561" w14:textId="38E33C5B" w:rsidR="00AF6C89" w:rsidRPr="00AF6C89" w:rsidRDefault="00AF6C89" w:rsidP="00AF6C89">
      <w:pPr>
        <w:pStyle w:val="BodyText"/>
        <w:rPr>
          <w:rFonts w:ascii="Calibri" w:hAnsi="Calibri" w:cs="Calibri"/>
          <w:i/>
          <w:iCs/>
          <w:color w:val="00B050"/>
          <w:kern w:val="2"/>
          <w:sz w:val="16"/>
          <w:szCs w:val="16"/>
          <w:lang w:val="en-US"/>
        </w:rPr>
      </w:pPr>
      <w:r w:rsidRPr="00AF6C89">
        <w:rPr>
          <w:rFonts w:ascii="Calibri" w:hAnsi="Calibri" w:cs="Calibri"/>
          <w:i/>
          <w:iCs/>
          <w:color w:val="00B050"/>
          <w:kern w:val="2"/>
          <w:sz w:val="16"/>
          <w:szCs w:val="16"/>
          <w:lang w:val="en-US"/>
        </w:rPr>
        <w:t xml:space="preserve">RAN3 </w:t>
      </w:r>
      <w:r w:rsidRPr="00AF6C89">
        <w:rPr>
          <w:rFonts w:ascii="Calibri" w:hAnsi="Calibri" w:cs="Calibri" w:hint="eastAsia"/>
          <w:i/>
          <w:iCs/>
          <w:color w:val="00B050"/>
          <w:kern w:val="2"/>
          <w:sz w:val="16"/>
          <w:szCs w:val="16"/>
          <w:lang w:val="en-US"/>
        </w:rPr>
        <w:t>agree</w:t>
      </w:r>
      <w:r>
        <w:rPr>
          <w:rFonts w:ascii="Calibri" w:hAnsi="Calibri" w:cs="Calibri"/>
          <w:i/>
          <w:iCs/>
          <w:color w:val="00B050"/>
          <w:kern w:val="2"/>
          <w:sz w:val="16"/>
          <w:szCs w:val="16"/>
          <w:lang w:val="en-US"/>
        </w:rPr>
        <w:t>d</w:t>
      </w:r>
      <w:r w:rsidRPr="00AF6C89">
        <w:rPr>
          <w:rFonts w:ascii="Calibri" w:hAnsi="Calibri" w:cs="Calibri"/>
          <w:i/>
          <w:iCs/>
          <w:color w:val="00B050"/>
          <w:kern w:val="2"/>
          <w:sz w:val="16"/>
          <w:szCs w:val="16"/>
          <w:lang w:val="en-US"/>
        </w:rPr>
        <w:t xml:space="preserve"> the following scenarios to support LTM with NR-DC:</w:t>
      </w:r>
    </w:p>
    <w:p w14:paraId="3C0136F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1.</w:t>
      </w:r>
      <w:r w:rsidRPr="00AF6C89">
        <w:rPr>
          <w:rFonts w:ascii="Calibri" w:hAnsi="Calibri" w:cs="Calibri"/>
          <w:i/>
          <w:iCs/>
          <w:color w:val="00B050"/>
          <w:kern w:val="2"/>
          <w:sz w:val="16"/>
          <w:szCs w:val="16"/>
          <w:lang w:val="en-US"/>
        </w:rPr>
        <w:t xml:space="preserve">SN initiated </w:t>
      </w:r>
      <w:r w:rsidRPr="00AF6C89">
        <w:rPr>
          <w:rFonts w:ascii="Calibri" w:hAnsi="Calibri" w:cs="Calibri" w:hint="eastAsia"/>
          <w:i/>
          <w:iCs/>
          <w:color w:val="00B050"/>
          <w:kern w:val="2"/>
          <w:sz w:val="16"/>
          <w:szCs w:val="16"/>
          <w:lang w:val="en-US"/>
        </w:rPr>
        <w:t>inter-CU SCG</w:t>
      </w:r>
      <w:r w:rsidRPr="00AF6C89">
        <w:rPr>
          <w:rFonts w:ascii="Calibri" w:hAnsi="Calibri" w:cs="Calibri"/>
          <w:i/>
          <w:iCs/>
          <w:color w:val="00B050"/>
          <w:kern w:val="2"/>
          <w:sz w:val="16"/>
          <w:szCs w:val="16"/>
          <w:lang w:val="en-US"/>
        </w:rPr>
        <w:t xml:space="preserve"> LTM</w:t>
      </w:r>
      <w:r w:rsidRPr="00AF6C89">
        <w:rPr>
          <w:rFonts w:ascii="Calibri" w:hAnsi="Calibri" w:cs="Calibri" w:hint="eastAsia"/>
          <w:i/>
          <w:iCs/>
          <w:color w:val="00B050"/>
          <w:kern w:val="2"/>
          <w:sz w:val="16"/>
          <w:szCs w:val="16"/>
          <w:lang w:val="en-US"/>
        </w:rPr>
        <w:t xml:space="preserve"> without MCG changes (high priority)</w:t>
      </w:r>
      <w:r w:rsidRPr="00AF6C89">
        <w:rPr>
          <w:rFonts w:ascii="Calibri" w:hAnsi="Calibri" w:cs="Calibri"/>
          <w:i/>
          <w:iCs/>
          <w:color w:val="00B050"/>
          <w:kern w:val="2"/>
          <w:sz w:val="16"/>
          <w:szCs w:val="16"/>
          <w:lang w:val="en-US"/>
        </w:rPr>
        <w:t xml:space="preserve"> </w:t>
      </w:r>
    </w:p>
    <w:p w14:paraId="15A6446D"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2.</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without </w:t>
      </w:r>
      <w:r w:rsidRPr="00AF6C89">
        <w:rPr>
          <w:rFonts w:ascii="Calibri" w:hAnsi="Calibri" w:cs="Calibri" w:hint="eastAsia"/>
          <w:i/>
          <w:iCs/>
          <w:color w:val="00B050"/>
          <w:kern w:val="2"/>
          <w:sz w:val="16"/>
          <w:szCs w:val="16"/>
          <w:lang w:val="en-US"/>
        </w:rPr>
        <w:t xml:space="preserve">SN </w:t>
      </w:r>
      <w:r w:rsidRPr="00AF6C89">
        <w:rPr>
          <w:rFonts w:ascii="Calibri" w:hAnsi="Calibri" w:cs="Calibri"/>
          <w:i/>
          <w:iCs/>
          <w:color w:val="00B050"/>
          <w:kern w:val="2"/>
          <w:sz w:val="16"/>
          <w:szCs w:val="16"/>
          <w:lang w:val="en-US"/>
        </w:rPr>
        <w:t>release</w:t>
      </w:r>
    </w:p>
    <w:p w14:paraId="269BC0E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3.</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release</w:t>
      </w:r>
    </w:p>
    <w:p w14:paraId="4043ECFB"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4.</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addition</w:t>
      </w:r>
    </w:p>
    <w:p w14:paraId="5B7DF875"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For SN initiated inter-CU SCG LTM, the source SN initiates the inter-CU SCG LTM preparation procedure by sending a</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 SN Change Required message to the MN. </w:t>
      </w:r>
    </w:p>
    <w:p w14:paraId="0AB19A1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T</w:t>
      </w:r>
      <w:r w:rsidRPr="00102B4F">
        <w:rPr>
          <w:rFonts w:ascii="Calibri" w:hAnsi="Calibri" w:cs="Calibri"/>
          <w:i/>
          <w:iCs/>
          <w:color w:val="00B050"/>
          <w:kern w:val="2"/>
          <w:sz w:val="16"/>
          <w:szCs w:val="16"/>
          <w:lang w:val="en-US"/>
        </w:rPr>
        <w:t>he MN requests each candidate SN to allocate resources for the UE via SN Addition request message.</w:t>
      </w:r>
    </w:p>
    <w:p w14:paraId="5A721CC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Within the list of cells suggested by the source SN,</w:t>
      </w:r>
      <w:r w:rsidRPr="00102B4F">
        <w:rPr>
          <w:rFonts w:ascii="Calibri" w:hAnsi="Calibri" w:cs="Calibri"/>
          <w:i/>
          <w:iCs/>
          <w:color w:val="00B050"/>
          <w:kern w:val="2"/>
          <w:sz w:val="16"/>
          <w:szCs w:val="16"/>
          <w:lang w:val="en-US"/>
        </w:rPr>
        <w:t xml:space="preserve"> the candidate SN provides the SCG part configuration of each candidate </w:t>
      </w:r>
      <w:proofErr w:type="spellStart"/>
      <w:r w:rsidRPr="00102B4F">
        <w:rPr>
          <w:rFonts w:ascii="Calibri" w:hAnsi="Calibri" w:cs="Calibri"/>
          <w:i/>
          <w:iCs/>
          <w:color w:val="00B050"/>
          <w:kern w:val="2"/>
          <w:sz w:val="16"/>
          <w:szCs w:val="16"/>
          <w:lang w:val="en-US"/>
        </w:rPr>
        <w:t>PSCell</w:t>
      </w:r>
      <w:proofErr w:type="spellEnd"/>
      <w:r w:rsidRPr="00102B4F">
        <w:rPr>
          <w:rFonts w:ascii="Calibri" w:hAnsi="Calibri" w:cs="Calibri"/>
          <w:i/>
          <w:iCs/>
          <w:color w:val="00B050"/>
          <w:kern w:val="2"/>
          <w:sz w:val="16"/>
          <w:szCs w:val="16"/>
          <w:lang w:val="en-US"/>
        </w:rPr>
        <w:t xml:space="preserve"> and may also provide the L1 RS (e.g. a list of SSB or a list of CSI-RS) configuration for L1 measurement, early UL sync configuration or TCI-state configuration, to the MN</w:t>
      </w:r>
      <w:r w:rsidRPr="00102B4F">
        <w:rPr>
          <w:rFonts w:ascii="Calibri" w:hAnsi="Calibri" w:cs="Calibri" w:hint="eastAsia"/>
          <w:i/>
          <w:iCs/>
          <w:color w:val="00B050"/>
          <w:kern w:val="2"/>
          <w:sz w:val="16"/>
          <w:szCs w:val="16"/>
          <w:lang w:val="en-US"/>
        </w:rPr>
        <w:t>,</w:t>
      </w:r>
      <w:r w:rsidRPr="00102B4F">
        <w:rPr>
          <w:rFonts w:ascii="Calibri" w:hAnsi="Calibri" w:cs="Calibri"/>
          <w:i/>
          <w:iCs/>
          <w:color w:val="00B050"/>
          <w:kern w:val="2"/>
          <w:sz w:val="16"/>
          <w:szCs w:val="16"/>
          <w:lang w:val="en-US"/>
        </w:rPr>
        <w:t xml:space="preserve"> via SN addition request ACK message.</w:t>
      </w:r>
    </w:p>
    <w:p w14:paraId="66C7F59B"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2026354B"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 xml:space="preserve">The </w:t>
      </w:r>
      <w:r w:rsidRPr="00102B4F">
        <w:rPr>
          <w:rFonts w:ascii="Calibri" w:hAnsi="Calibri" w:cs="Calibri" w:hint="eastAsia"/>
          <w:i/>
          <w:iCs/>
          <w:color w:val="00B050"/>
          <w:kern w:val="2"/>
          <w:sz w:val="16"/>
          <w:szCs w:val="16"/>
          <w:lang w:val="en-US"/>
        </w:rPr>
        <w:t>C</w:t>
      </w:r>
      <w:r w:rsidRPr="00102B4F">
        <w:rPr>
          <w:rFonts w:ascii="Calibri" w:hAnsi="Calibri" w:cs="Calibri"/>
          <w:i/>
          <w:iCs/>
          <w:color w:val="00B050"/>
          <w:kern w:val="2"/>
          <w:sz w:val="16"/>
          <w:szCs w:val="16"/>
          <w:lang w:val="en-US"/>
        </w:rPr>
        <w:t xml:space="preserve">ell </w:t>
      </w:r>
      <w:r w:rsidRPr="00102B4F">
        <w:rPr>
          <w:rFonts w:ascii="Calibri" w:hAnsi="Calibri" w:cs="Calibri" w:hint="eastAsia"/>
          <w:i/>
          <w:iCs/>
          <w:color w:val="00B050"/>
          <w:kern w:val="2"/>
          <w:sz w:val="16"/>
          <w:szCs w:val="16"/>
          <w:lang w:val="en-US"/>
        </w:rPr>
        <w:t>S</w:t>
      </w:r>
      <w:r w:rsidRPr="00102B4F">
        <w:rPr>
          <w:rFonts w:ascii="Calibri" w:hAnsi="Calibri" w:cs="Calibri"/>
          <w:i/>
          <w:iCs/>
          <w:color w:val="00B050"/>
          <w:kern w:val="2"/>
          <w:sz w:val="16"/>
          <w:szCs w:val="16"/>
          <w:lang w:val="en-US"/>
        </w:rPr>
        <w:t xml:space="preserve">witch </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otification </w:t>
      </w:r>
      <w:r w:rsidRPr="00102B4F">
        <w:rPr>
          <w:rFonts w:ascii="Calibri" w:hAnsi="Calibri" w:cs="Calibri" w:hint="eastAsia"/>
          <w:i/>
          <w:iCs/>
          <w:color w:val="00B050"/>
          <w:kern w:val="2"/>
          <w:sz w:val="16"/>
          <w:szCs w:val="16"/>
          <w:lang w:val="en-US"/>
        </w:rPr>
        <w:t>message</w:t>
      </w:r>
      <w:r w:rsidRPr="00102B4F">
        <w:rPr>
          <w:rFonts w:ascii="Calibri" w:hAnsi="Calibri" w:cs="Calibri"/>
          <w:i/>
          <w:iCs/>
          <w:color w:val="00B050"/>
          <w:kern w:val="2"/>
          <w:sz w:val="16"/>
          <w:szCs w:val="16"/>
          <w:lang w:val="en-US"/>
        </w:rPr>
        <w:t xml:space="preserve"> can be </w:t>
      </w:r>
      <w:r w:rsidRPr="00102B4F">
        <w:rPr>
          <w:rFonts w:ascii="Calibri" w:hAnsi="Calibri" w:cs="Calibri" w:hint="eastAsia"/>
          <w:i/>
          <w:iCs/>
          <w:color w:val="00B050"/>
          <w:kern w:val="2"/>
          <w:sz w:val="16"/>
          <w:szCs w:val="16"/>
          <w:lang w:val="en-US"/>
        </w:rPr>
        <w:t>reused</w:t>
      </w:r>
      <w:r w:rsidRPr="00102B4F">
        <w:rPr>
          <w:rFonts w:ascii="Calibri" w:hAnsi="Calibri" w:cs="Calibri"/>
          <w:i/>
          <w:iCs/>
          <w:color w:val="00B050"/>
          <w:kern w:val="2"/>
          <w:sz w:val="16"/>
          <w:szCs w:val="16"/>
          <w:lang w:val="en-US"/>
        </w:rPr>
        <w:t xml:space="preserve"> </w:t>
      </w:r>
      <w:r w:rsidRPr="00102B4F">
        <w:rPr>
          <w:rFonts w:ascii="Calibri" w:hAnsi="Calibri" w:cs="Calibri" w:hint="eastAsia"/>
          <w:i/>
          <w:iCs/>
          <w:color w:val="00B050"/>
          <w:kern w:val="2"/>
          <w:sz w:val="16"/>
          <w:szCs w:val="16"/>
          <w:lang w:val="en-US"/>
        </w:rPr>
        <w:t>f</w:t>
      </w:r>
      <w:r w:rsidRPr="00102B4F">
        <w:rPr>
          <w:rFonts w:ascii="Calibri" w:hAnsi="Calibri" w:cs="Calibri"/>
          <w:i/>
          <w:iCs/>
          <w:color w:val="00B050"/>
          <w:kern w:val="2"/>
          <w:sz w:val="16"/>
          <w:szCs w:val="16"/>
          <w:lang w:val="en-US"/>
        </w:rPr>
        <w:t>rom the source SN to the target SN via the MN.</w:t>
      </w:r>
      <w:r w:rsidRPr="00102B4F">
        <w:rPr>
          <w:rFonts w:ascii="Calibri" w:hAnsi="Calibri" w:cs="Calibri" w:hint="eastAsia"/>
          <w:i/>
          <w:iCs/>
          <w:color w:val="00B050"/>
          <w:kern w:val="2"/>
          <w:sz w:val="16"/>
          <w:szCs w:val="16"/>
          <w:lang w:val="en-US"/>
        </w:rPr>
        <w:t xml:space="preserve"> </w:t>
      </w:r>
      <w:r w:rsidRPr="00102B4F">
        <w:rPr>
          <w:rFonts w:ascii="Calibri" w:hAnsi="Calibri" w:cs="Calibri"/>
          <w:i/>
          <w:iCs/>
          <w:color w:val="0070C0"/>
          <w:kern w:val="2"/>
          <w:sz w:val="16"/>
          <w:szCs w:val="16"/>
          <w:lang w:val="en-US"/>
        </w:rPr>
        <w:t>The detailed IE can be further discussed.</w:t>
      </w:r>
    </w:p>
    <w:p w14:paraId="339C662C" w14:textId="77777777" w:rsidR="00F02905" w:rsidRPr="00A370FD" w:rsidRDefault="00F02905" w:rsidP="00605D81">
      <w:pPr>
        <w:spacing w:after="120"/>
        <w:rPr>
          <w:lang w:eastAsia="zh-CN"/>
        </w:rPr>
      </w:pPr>
    </w:p>
    <w:p w14:paraId="6A3C5D69" w14:textId="69ED4496"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CA6ADA">
        <w:rPr>
          <w:lang w:eastAsia="zh-CN"/>
        </w:rPr>
        <w:t>data forwarding</w:t>
      </w:r>
      <w:r w:rsidR="00102B4F">
        <w:rPr>
          <w:lang w:eastAsia="zh-CN"/>
        </w:rPr>
        <w:t xml:space="preserve"> </w:t>
      </w:r>
      <w:r w:rsidR="000703A1">
        <w:rPr>
          <w:lang w:eastAsia="zh-CN"/>
        </w:rPr>
        <w:t>issue</w:t>
      </w:r>
      <w:r w:rsidR="006817FB">
        <w:rPr>
          <w:lang w:eastAsia="zh-CN"/>
        </w:rPr>
        <w:t>s</w:t>
      </w:r>
      <w:r w:rsidR="000703A1">
        <w:rPr>
          <w:lang w:eastAsia="zh-CN"/>
        </w:rPr>
        <w:t xml:space="preserve"> on </w:t>
      </w:r>
      <w:r w:rsidR="009753AE">
        <w:rPr>
          <w:lang w:eastAsia="zh-CN"/>
        </w:rPr>
        <w:t>NR</w:t>
      </w:r>
      <w:r w:rsidR="000703A1">
        <w:rPr>
          <w:lang w:eastAsia="zh-CN"/>
        </w:rPr>
        <w:t>-DC</w:t>
      </w:r>
      <w:r w:rsidR="004A75AF">
        <w:rPr>
          <w:lang w:eastAsia="zh-CN"/>
        </w:rPr>
        <w:t xml:space="preserve"> LTM</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055AED6F" w14:textId="77777777" w:rsidR="00462468" w:rsidRDefault="00462468" w:rsidP="00C57E14">
      <w:pPr>
        <w:spacing w:after="120"/>
        <w:rPr>
          <w:rFonts w:eastAsia="Times New Roman"/>
        </w:rPr>
      </w:pPr>
    </w:p>
    <w:p w14:paraId="325CB76E" w14:textId="77777777" w:rsidR="00AB4C6E" w:rsidRDefault="00201C9D" w:rsidP="00D772C3">
      <w:pPr>
        <w:spacing w:after="120" w:line="288" w:lineRule="auto"/>
        <w:jc w:val="both"/>
        <w:rPr>
          <w:sz w:val="22"/>
          <w:szCs w:val="22"/>
        </w:rPr>
      </w:pPr>
      <w:r w:rsidRPr="00D772C3">
        <w:rPr>
          <w:sz w:val="22"/>
          <w:szCs w:val="22"/>
        </w:rPr>
        <w:t>In</w:t>
      </w:r>
      <w:r w:rsidR="00C104FD" w:rsidRPr="00D772C3">
        <w:rPr>
          <w:sz w:val="22"/>
          <w:szCs w:val="22"/>
        </w:rPr>
        <w:t xml:space="preserve"> Rel-17/18, </w:t>
      </w:r>
      <w:r w:rsidRPr="00D772C3">
        <w:rPr>
          <w:sz w:val="22"/>
          <w:szCs w:val="22"/>
        </w:rPr>
        <w:t xml:space="preserve">we introduced several new IEs (e.g., CHO MR-DC Indicator, CHO MR-DC Early Data Forwarding Indicator, CPC Data Forwarding indicator) in XN-U ADDRESS INDICATION message as shown in the table below. </w:t>
      </w:r>
      <w:r w:rsidR="00AB4C6E" w:rsidRPr="00D772C3">
        <w:rPr>
          <w:sz w:val="22"/>
          <w:szCs w:val="22"/>
        </w:rPr>
        <w:t xml:space="preserve">The motivation was to trigger early data forwarding for CHO MR-DC or CPC scenarios. </w:t>
      </w:r>
    </w:p>
    <w:p w14:paraId="60C16484" w14:textId="77777777" w:rsidR="00D772C3" w:rsidRPr="00D772C3" w:rsidRDefault="00D772C3" w:rsidP="00D772C3">
      <w:pPr>
        <w:spacing w:after="120" w:line="288" w:lineRule="auto"/>
        <w:jc w:val="both"/>
        <w:rPr>
          <w:sz w:val="22"/>
          <w:szCs w:val="22"/>
        </w:rPr>
      </w:pPr>
    </w:p>
    <w:p w14:paraId="74C684AD" w14:textId="77777777" w:rsidR="00315918" w:rsidRPr="00FD0425" w:rsidRDefault="00315918" w:rsidP="00315918">
      <w:pPr>
        <w:pStyle w:val="Heading4"/>
        <w:keepNext w:val="0"/>
        <w:widowControl w:val="0"/>
        <w:ind w:left="800"/>
      </w:pPr>
      <w:bookmarkStart w:id="1" w:name="_Toc20955190"/>
      <w:bookmarkStart w:id="2" w:name="_Toc29991385"/>
      <w:bookmarkStart w:id="3" w:name="_Toc36555785"/>
      <w:bookmarkStart w:id="4" w:name="_Toc44497492"/>
      <w:bookmarkStart w:id="5" w:name="_Toc45107880"/>
      <w:bookmarkStart w:id="6" w:name="_Toc45901500"/>
      <w:bookmarkStart w:id="7" w:name="_Toc51850579"/>
      <w:bookmarkStart w:id="8" w:name="_Toc56693582"/>
      <w:bookmarkStart w:id="9" w:name="_Toc64447125"/>
      <w:bookmarkStart w:id="10" w:name="_Toc66286619"/>
      <w:bookmarkStart w:id="11" w:name="_Toc74151314"/>
      <w:bookmarkStart w:id="12" w:name="_Toc88653786"/>
      <w:bookmarkStart w:id="13" w:name="_Toc97904142"/>
      <w:bookmarkStart w:id="14" w:name="_Toc98868207"/>
      <w:bookmarkStart w:id="15" w:name="_Toc105174491"/>
      <w:bookmarkStart w:id="16" w:name="_Toc106109328"/>
      <w:bookmarkStart w:id="17" w:name="_Toc113825149"/>
      <w:bookmarkStart w:id="18" w:name="_Toc175587502"/>
      <w:r w:rsidRPr="00FD0425">
        <w:t>9.1.1.11</w:t>
      </w:r>
      <w:r w:rsidRPr="00FD0425">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9A18A" w14:textId="10D469EF" w:rsidR="00315918" w:rsidRPr="00FD0425" w:rsidRDefault="00315918" w:rsidP="00315918">
      <w:pPr>
        <w:widowControl w:val="0"/>
        <w:rPr>
          <w:rFonts w:eastAsia="Batan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918" w:rsidRPr="00FD0425" w14:paraId="44C67D33" w14:textId="77777777" w:rsidTr="0018659D">
        <w:trPr>
          <w:tblHeader/>
        </w:trPr>
        <w:tc>
          <w:tcPr>
            <w:tcW w:w="2160" w:type="dxa"/>
          </w:tcPr>
          <w:p w14:paraId="58E72424" w14:textId="77777777" w:rsidR="00315918" w:rsidRPr="00FD0425" w:rsidRDefault="00315918" w:rsidP="0018659D">
            <w:pPr>
              <w:pStyle w:val="TAH"/>
              <w:keepNext w:val="0"/>
              <w:keepLines w:val="0"/>
              <w:widowControl w:val="0"/>
              <w:rPr>
                <w:lang w:eastAsia="ja-JP"/>
              </w:rPr>
            </w:pPr>
            <w:r w:rsidRPr="00FD0425">
              <w:rPr>
                <w:lang w:eastAsia="ja-JP"/>
              </w:rPr>
              <w:t>IE/Group Name</w:t>
            </w:r>
          </w:p>
        </w:tc>
        <w:tc>
          <w:tcPr>
            <w:tcW w:w="1080" w:type="dxa"/>
          </w:tcPr>
          <w:p w14:paraId="36626068" w14:textId="77777777" w:rsidR="00315918" w:rsidRPr="00FD0425" w:rsidRDefault="00315918" w:rsidP="0018659D">
            <w:pPr>
              <w:pStyle w:val="TAH"/>
              <w:keepNext w:val="0"/>
              <w:keepLines w:val="0"/>
              <w:widowControl w:val="0"/>
              <w:rPr>
                <w:lang w:eastAsia="ja-JP"/>
              </w:rPr>
            </w:pPr>
            <w:r w:rsidRPr="00FD0425">
              <w:rPr>
                <w:lang w:eastAsia="ja-JP"/>
              </w:rPr>
              <w:t>Presence</w:t>
            </w:r>
          </w:p>
        </w:tc>
        <w:tc>
          <w:tcPr>
            <w:tcW w:w="1080" w:type="dxa"/>
          </w:tcPr>
          <w:p w14:paraId="77193BC3" w14:textId="77777777" w:rsidR="00315918" w:rsidRPr="00FD0425" w:rsidRDefault="00315918" w:rsidP="0018659D">
            <w:pPr>
              <w:pStyle w:val="TAH"/>
              <w:keepNext w:val="0"/>
              <w:keepLines w:val="0"/>
              <w:widowControl w:val="0"/>
              <w:rPr>
                <w:lang w:eastAsia="ja-JP"/>
              </w:rPr>
            </w:pPr>
            <w:r w:rsidRPr="00FD0425">
              <w:rPr>
                <w:lang w:eastAsia="ja-JP"/>
              </w:rPr>
              <w:t>Range</w:t>
            </w:r>
          </w:p>
        </w:tc>
        <w:tc>
          <w:tcPr>
            <w:tcW w:w="1512" w:type="dxa"/>
          </w:tcPr>
          <w:p w14:paraId="1E169AB5" w14:textId="77777777" w:rsidR="00315918" w:rsidRPr="00FD0425" w:rsidRDefault="00315918" w:rsidP="0018659D">
            <w:pPr>
              <w:pStyle w:val="TAH"/>
              <w:keepNext w:val="0"/>
              <w:keepLines w:val="0"/>
              <w:widowControl w:val="0"/>
              <w:rPr>
                <w:lang w:eastAsia="ja-JP"/>
              </w:rPr>
            </w:pPr>
            <w:r w:rsidRPr="00FD0425">
              <w:rPr>
                <w:lang w:eastAsia="ja-JP"/>
              </w:rPr>
              <w:t>IE type and reference</w:t>
            </w:r>
          </w:p>
        </w:tc>
        <w:tc>
          <w:tcPr>
            <w:tcW w:w="1728" w:type="dxa"/>
          </w:tcPr>
          <w:p w14:paraId="6439D6C3" w14:textId="77777777" w:rsidR="00315918" w:rsidRPr="00FD0425" w:rsidRDefault="00315918" w:rsidP="0018659D">
            <w:pPr>
              <w:pStyle w:val="TAH"/>
              <w:keepNext w:val="0"/>
              <w:keepLines w:val="0"/>
              <w:widowControl w:val="0"/>
              <w:rPr>
                <w:lang w:eastAsia="ja-JP"/>
              </w:rPr>
            </w:pPr>
            <w:r w:rsidRPr="00FD0425">
              <w:rPr>
                <w:lang w:eastAsia="ja-JP"/>
              </w:rPr>
              <w:t>Semantics description</w:t>
            </w:r>
          </w:p>
        </w:tc>
        <w:tc>
          <w:tcPr>
            <w:tcW w:w="1080" w:type="dxa"/>
          </w:tcPr>
          <w:p w14:paraId="19F0DBD9" w14:textId="77777777" w:rsidR="00315918" w:rsidRPr="00FD0425" w:rsidRDefault="00315918" w:rsidP="0018659D">
            <w:pPr>
              <w:pStyle w:val="TAH"/>
              <w:keepNext w:val="0"/>
              <w:keepLines w:val="0"/>
              <w:widowControl w:val="0"/>
              <w:rPr>
                <w:lang w:eastAsia="ja-JP"/>
              </w:rPr>
            </w:pPr>
            <w:r w:rsidRPr="00FD0425">
              <w:rPr>
                <w:lang w:eastAsia="ja-JP"/>
              </w:rPr>
              <w:t>Criticality</w:t>
            </w:r>
          </w:p>
        </w:tc>
        <w:tc>
          <w:tcPr>
            <w:tcW w:w="1080" w:type="dxa"/>
          </w:tcPr>
          <w:p w14:paraId="482EC19D" w14:textId="77777777" w:rsidR="00315918" w:rsidRPr="00FD0425" w:rsidRDefault="00315918" w:rsidP="0018659D">
            <w:pPr>
              <w:pStyle w:val="TAH"/>
              <w:keepNext w:val="0"/>
              <w:keepLines w:val="0"/>
              <w:widowControl w:val="0"/>
              <w:rPr>
                <w:b w:val="0"/>
                <w:lang w:eastAsia="ja-JP"/>
              </w:rPr>
            </w:pPr>
            <w:r w:rsidRPr="00FD0425">
              <w:rPr>
                <w:lang w:eastAsia="ja-JP"/>
              </w:rPr>
              <w:t>Assigned Criticality</w:t>
            </w:r>
          </w:p>
        </w:tc>
      </w:tr>
      <w:tr w:rsidR="00315918" w:rsidRPr="00FD0425" w14:paraId="30B0DA1F" w14:textId="77777777" w:rsidTr="0018659D">
        <w:tc>
          <w:tcPr>
            <w:tcW w:w="2160" w:type="dxa"/>
          </w:tcPr>
          <w:p w14:paraId="0DBDED37" w14:textId="77777777" w:rsidR="00315918" w:rsidRPr="00FD0425" w:rsidRDefault="00315918" w:rsidP="0018659D">
            <w:pPr>
              <w:pStyle w:val="TAL"/>
              <w:keepNext w:val="0"/>
              <w:keepLines w:val="0"/>
              <w:widowControl w:val="0"/>
              <w:rPr>
                <w:lang w:eastAsia="ja-JP"/>
              </w:rPr>
            </w:pPr>
            <w:r w:rsidRPr="00FD0425">
              <w:rPr>
                <w:lang w:eastAsia="ja-JP"/>
              </w:rPr>
              <w:t>Message Type</w:t>
            </w:r>
          </w:p>
        </w:tc>
        <w:tc>
          <w:tcPr>
            <w:tcW w:w="1080" w:type="dxa"/>
          </w:tcPr>
          <w:p w14:paraId="4A4208BC" w14:textId="77777777" w:rsidR="00315918" w:rsidRPr="00FD0425" w:rsidRDefault="00315918" w:rsidP="0018659D">
            <w:pPr>
              <w:pStyle w:val="TAL"/>
              <w:keepNext w:val="0"/>
              <w:keepLines w:val="0"/>
              <w:widowControl w:val="0"/>
              <w:rPr>
                <w:lang w:eastAsia="ja-JP"/>
              </w:rPr>
            </w:pPr>
            <w:r w:rsidRPr="00FD0425">
              <w:rPr>
                <w:lang w:eastAsia="ja-JP"/>
              </w:rPr>
              <w:t>M</w:t>
            </w:r>
          </w:p>
        </w:tc>
        <w:tc>
          <w:tcPr>
            <w:tcW w:w="1080" w:type="dxa"/>
          </w:tcPr>
          <w:p w14:paraId="6255DF26" w14:textId="77777777" w:rsidR="00315918" w:rsidRPr="00FD0425" w:rsidRDefault="00315918" w:rsidP="0018659D">
            <w:pPr>
              <w:pStyle w:val="TAL"/>
              <w:keepNext w:val="0"/>
              <w:keepLines w:val="0"/>
              <w:widowControl w:val="0"/>
              <w:rPr>
                <w:lang w:eastAsia="ja-JP"/>
              </w:rPr>
            </w:pPr>
          </w:p>
        </w:tc>
        <w:tc>
          <w:tcPr>
            <w:tcW w:w="1512" w:type="dxa"/>
          </w:tcPr>
          <w:p w14:paraId="135EA041" w14:textId="77777777" w:rsidR="00315918" w:rsidRPr="00FD0425" w:rsidRDefault="00315918" w:rsidP="0018659D">
            <w:pPr>
              <w:pStyle w:val="TAL"/>
              <w:keepNext w:val="0"/>
              <w:keepLines w:val="0"/>
              <w:widowControl w:val="0"/>
              <w:rPr>
                <w:lang w:eastAsia="ja-JP"/>
              </w:rPr>
            </w:pPr>
            <w:r w:rsidRPr="00FD0425">
              <w:rPr>
                <w:lang w:eastAsia="ja-JP"/>
              </w:rPr>
              <w:t>9.2.3.1</w:t>
            </w:r>
          </w:p>
        </w:tc>
        <w:tc>
          <w:tcPr>
            <w:tcW w:w="1728" w:type="dxa"/>
          </w:tcPr>
          <w:p w14:paraId="3036A339" w14:textId="77777777" w:rsidR="00315918" w:rsidRPr="00FD0425" w:rsidRDefault="00315918" w:rsidP="0018659D">
            <w:pPr>
              <w:pStyle w:val="TAL"/>
              <w:keepNext w:val="0"/>
              <w:keepLines w:val="0"/>
              <w:widowControl w:val="0"/>
              <w:rPr>
                <w:lang w:eastAsia="ja-JP"/>
              </w:rPr>
            </w:pPr>
          </w:p>
        </w:tc>
        <w:tc>
          <w:tcPr>
            <w:tcW w:w="1080" w:type="dxa"/>
          </w:tcPr>
          <w:p w14:paraId="3B2091BB" w14:textId="77777777" w:rsidR="00315918" w:rsidRPr="00FD0425" w:rsidRDefault="00315918" w:rsidP="0018659D">
            <w:pPr>
              <w:pStyle w:val="TAC"/>
              <w:keepNext w:val="0"/>
              <w:keepLines w:val="0"/>
              <w:widowControl w:val="0"/>
              <w:rPr>
                <w:lang w:eastAsia="ja-JP"/>
              </w:rPr>
            </w:pPr>
            <w:r w:rsidRPr="00FD0425">
              <w:rPr>
                <w:lang w:eastAsia="ja-JP"/>
              </w:rPr>
              <w:t>YES</w:t>
            </w:r>
          </w:p>
        </w:tc>
        <w:tc>
          <w:tcPr>
            <w:tcW w:w="1080" w:type="dxa"/>
          </w:tcPr>
          <w:p w14:paraId="6B838C78" w14:textId="77777777" w:rsidR="00315918" w:rsidRPr="00FD0425" w:rsidRDefault="00315918" w:rsidP="0018659D">
            <w:pPr>
              <w:pStyle w:val="TAC"/>
              <w:keepNext w:val="0"/>
              <w:keepLines w:val="0"/>
              <w:widowControl w:val="0"/>
              <w:rPr>
                <w:lang w:eastAsia="ja-JP"/>
              </w:rPr>
            </w:pPr>
            <w:r w:rsidRPr="00FD0425">
              <w:rPr>
                <w:lang w:eastAsia="ja-JP"/>
              </w:rPr>
              <w:t>reject</w:t>
            </w:r>
          </w:p>
        </w:tc>
      </w:tr>
      <w:tr w:rsidR="00315918" w:rsidRPr="00FD0425" w14:paraId="0D42A0AC" w14:textId="77777777" w:rsidTr="0018659D">
        <w:tc>
          <w:tcPr>
            <w:tcW w:w="2160" w:type="dxa"/>
          </w:tcPr>
          <w:p w14:paraId="0BAC9AED" w14:textId="4C9D10F9" w:rsidR="00315918" w:rsidRPr="00FD0425" w:rsidRDefault="00315918" w:rsidP="0018659D">
            <w:pPr>
              <w:pStyle w:val="TAL"/>
              <w:keepNext w:val="0"/>
              <w:keepLines w:val="0"/>
              <w:widowControl w:val="0"/>
              <w:rPr>
                <w:lang w:eastAsia="ja-JP"/>
              </w:rPr>
            </w:pPr>
            <w:r>
              <w:rPr>
                <w:lang w:eastAsia="ja-JP"/>
              </w:rPr>
              <w:t>…</w:t>
            </w:r>
          </w:p>
        </w:tc>
        <w:tc>
          <w:tcPr>
            <w:tcW w:w="1080" w:type="dxa"/>
          </w:tcPr>
          <w:p w14:paraId="77C02A65" w14:textId="4EDFA6D6" w:rsidR="00315918" w:rsidRPr="00FD0425" w:rsidRDefault="00315918" w:rsidP="0018659D">
            <w:pPr>
              <w:pStyle w:val="TAL"/>
              <w:keepNext w:val="0"/>
              <w:keepLines w:val="0"/>
              <w:widowControl w:val="0"/>
              <w:rPr>
                <w:lang w:eastAsia="ja-JP"/>
              </w:rPr>
            </w:pPr>
          </w:p>
        </w:tc>
        <w:tc>
          <w:tcPr>
            <w:tcW w:w="1080" w:type="dxa"/>
          </w:tcPr>
          <w:p w14:paraId="22275CA7" w14:textId="77777777" w:rsidR="00315918" w:rsidRPr="00FD0425" w:rsidRDefault="00315918" w:rsidP="0018659D">
            <w:pPr>
              <w:pStyle w:val="TAL"/>
              <w:keepNext w:val="0"/>
              <w:keepLines w:val="0"/>
              <w:widowControl w:val="0"/>
              <w:rPr>
                <w:lang w:eastAsia="ja-JP"/>
              </w:rPr>
            </w:pPr>
          </w:p>
        </w:tc>
        <w:tc>
          <w:tcPr>
            <w:tcW w:w="1512" w:type="dxa"/>
          </w:tcPr>
          <w:p w14:paraId="5B1A452A" w14:textId="38C3E973" w:rsidR="00315918" w:rsidRPr="00FD0425" w:rsidRDefault="00315918" w:rsidP="0018659D">
            <w:pPr>
              <w:pStyle w:val="TAL"/>
              <w:keepNext w:val="0"/>
              <w:keepLines w:val="0"/>
              <w:widowControl w:val="0"/>
              <w:rPr>
                <w:lang w:eastAsia="ja-JP"/>
              </w:rPr>
            </w:pPr>
          </w:p>
        </w:tc>
        <w:tc>
          <w:tcPr>
            <w:tcW w:w="1728" w:type="dxa"/>
          </w:tcPr>
          <w:p w14:paraId="19DC3593" w14:textId="7A62BB9A" w:rsidR="00315918" w:rsidRPr="00FD0425" w:rsidRDefault="00315918" w:rsidP="0018659D">
            <w:pPr>
              <w:pStyle w:val="TAL"/>
              <w:keepNext w:val="0"/>
              <w:keepLines w:val="0"/>
              <w:widowControl w:val="0"/>
              <w:rPr>
                <w:lang w:eastAsia="ja-JP"/>
              </w:rPr>
            </w:pPr>
          </w:p>
        </w:tc>
        <w:tc>
          <w:tcPr>
            <w:tcW w:w="1080" w:type="dxa"/>
          </w:tcPr>
          <w:p w14:paraId="30000FA9" w14:textId="36050A23" w:rsidR="00315918" w:rsidRPr="00FD0425" w:rsidRDefault="00315918" w:rsidP="0018659D">
            <w:pPr>
              <w:pStyle w:val="TAC"/>
              <w:keepNext w:val="0"/>
              <w:keepLines w:val="0"/>
              <w:widowControl w:val="0"/>
              <w:rPr>
                <w:lang w:eastAsia="ja-JP"/>
              </w:rPr>
            </w:pPr>
          </w:p>
        </w:tc>
        <w:tc>
          <w:tcPr>
            <w:tcW w:w="1080" w:type="dxa"/>
          </w:tcPr>
          <w:p w14:paraId="0D659646" w14:textId="0D2A978F" w:rsidR="00315918" w:rsidRPr="00FD0425" w:rsidRDefault="00315918" w:rsidP="0018659D">
            <w:pPr>
              <w:pStyle w:val="TAC"/>
              <w:keepNext w:val="0"/>
              <w:keepLines w:val="0"/>
              <w:widowControl w:val="0"/>
              <w:rPr>
                <w:lang w:eastAsia="ja-JP"/>
              </w:rPr>
            </w:pPr>
          </w:p>
        </w:tc>
      </w:tr>
      <w:tr w:rsidR="00315918" w:rsidRPr="00FD0425" w14:paraId="6E0C2583" w14:textId="77777777" w:rsidTr="0018659D">
        <w:tc>
          <w:tcPr>
            <w:tcW w:w="2160" w:type="dxa"/>
            <w:tcBorders>
              <w:top w:val="single" w:sz="4" w:space="0" w:color="auto"/>
              <w:left w:val="single" w:sz="4" w:space="0" w:color="auto"/>
              <w:bottom w:val="single" w:sz="4" w:space="0" w:color="auto"/>
              <w:right w:val="single" w:sz="4" w:space="0" w:color="auto"/>
            </w:tcBorders>
          </w:tcPr>
          <w:p w14:paraId="46582778"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3EEF094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43A4BC"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13A621"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 xml:space="preserve">ENUMERATED </w:t>
            </w:r>
            <w:r w:rsidRPr="00201C9D">
              <w:rPr>
                <w:color w:val="000000" w:themeColor="text1"/>
                <w:highlight w:val="yellow"/>
                <w:lang w:eastAsia="ja-JP"/>
              </w:rPr>
              <w:lastRenderedPageBreak/>
              <w:t>(true, ..., coordination-only)</w:t>
            </w:r>
          </w:p>
        </w:tc>
        <w:tc>
          <w:tcPr>
            <w:tcW w:w="1728" w:type="dxa"/>
            <w:tcBorders>
              <w:top w:val="single" w:sz="4" w:space="0" w:color="auto"/>
              <w:left w:val="single" w:sz="4" w:space="0" w:color="auto"/>
              <w:bottom w:val="single" w:sz="4" w:space="0" w:color="auto"/>
              <w:right w:val="single" w:sz="4" w:space="0" w:color="auto"/>
            </w:tcBorders>
          </w:tcPr>
          <w:p w14:paraId="5DD8EDC5"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lastRenderedPageBreak/>
              <w:t xml:space="preserve">Indicating that the </w:t>
            </w:r>
            <w:r w:rsidRPr="00201C9D">
              <w:rPr>
                <w:color w:val="000000" w:themeColor="text1"/>
                <w:highlight w:val="yellow"/>
                <w:lang w:eastAsia="ja-JP"/>
              </w:rPr>
              <w:lastRenderedPageBreak/>
              <w:t>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62677BB"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CC209D"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36BC0498" w14:textId="77777777" w:rsidTr="0018659D">
        <w:tc>
          <w:tcPr>
            <w:tcW w:w="2160" w:type="dxa"/>
            <w:tcBorders>
              <w:top w:val="single" w:sz="4" w:space="0" w:color="auto"/>
              <w:left w:val="single" w:sz="4" w:space="0" w:color="auto"/>
              <w:bottom w:val="single" w:sz="4" w:space="0" w:color="auto"/>
              <w:right w:val="single" w:sz="4" w:space="0" w:color="auto"/>
            </w:tcBorders>
          </w:tcPr>
          <w:p w14:paraId="630803C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rFonts w:eastAsia="MS Mincho"/>
                <w:color w:val="000000" w:themeColor="text1"/>
                <w:highlight w:val="yellow"/>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4586E15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052FF"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FFCF2E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55FF61D5" w14:textId="77777777" w:rsidR="00315918" w:rsidRPr="00201C9D" w:rsidRDefault="00315918" w:rsidP="0018659D">
            <w:pPr>
              <w:pStyle w:val="TAL"/>
              <w:keepNext w:val="0"/>
              <w:keepLines w:val="0"/>
              <w:widowControl w:val="0"/>
              <w:rPr>
                <w:color w:val="000000" w:themeColor="text1"/>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1590105"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8F217"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ignore</w:t>
            </w:r>
          </w:p>
        </w:tc>
      </w:tr>
      <w:tr w:rsidR="00315918" w:rsidRPr="00FD0425" w14:paraId="701563D8" w14:textId="77777777" w:rsidTr="0018659D">
        <w:tc>
          <w:tcPr>
            <w:tcW w:w="2160" w:type="dxa"/>
            <w:tcBorders>
              <w:top w:val="single" w:sz="4" w:space="0" w:color="auto"/>
              <w:left w:val="single" w:sz="4" w:space="0" w:color="auto"/>
              <w:bottom w:val="single" w:sz="4" w:space="0" w:color="auto"/>
              <w:right w:val="single" w:sz="4" w:space="0" w:color="auto"/>
            </w:tcBorders>
          </w:tcPr>
          <w:p w14:paraId="66090373" w14:textId="77777777" w:rsidR="00315918" w:rsidRPr="00201C9D" w:rsidRDefault="00315918" w:rsidP="0018659D">
            <w:pPr>
              <w:pStyle w:val="TAL"/>
              <w:keepNext w:val="0"/>
              <w:keepLines w:val="0"/>
              <w:widowControl w:val="0"/>
              <w:rPr>
                <w:rFonts w:eastAsia="MS Mincho"/>
                <w:color w:val="000000" w:themeColor="text1"/>
                <w:highlight w:val="yellow"/>
                <w:lang w:eastAsia="ja-JP"/>
              </w:rPr>
            </w:pPr>
            <w:r w:rsidRPr="00201C9D">
              <w:rPr>
                <w:rFonts w:eastAsia="MS Mincho" w:hint="eastAsia"/>
                <w:color w:val="000000" w:themeColor="text1"/>
                <w:highlight w:val="yellow"/>
                <w:lang w:eastAsia="ja-JP"/>
              </w:rPr>
              <w:t>C</w:t>
            </w:r>
            <w:r w:rsidRPr="00201C9D">
              <w:rPr>
                <w:rFonts w:eastAsia="MS Mincho"/>
                <w:color w:val="000000" w:themeColor="text1"/>
                <w:highlight w:val="yellow"/>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02D63084"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FF458"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51DBD3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(triggered, early data transmission stop, ..., coordination-only)</w:t>
            </w:r>
          </w:p>
        </w:tc>
        <w:tc>
          <w:tcPr>
            <w:tcW w:w="1728" w:type="dxa"/>
            <w:tcBorders>
              <w:top w:val="single" w:sz="4" w:space="0" w:color="auto"/>
              <w:left w:val="single" w:sz="4" w:space="0" w:color="auto"/>
              <w:bottom w:val="single" w:sz="4" w:space="0" w:color="auto"/>
              <w:right w:val="single" w:sz="4" w:space="0" w:color="auto"/>
            </w:tcBorders>
          </w:tcPr>
          <w:p w14:paraId="10F1EC3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Indicating that the XN-U ADDRESS INDICATION message is for a C</w:t>
            </w:r>
            <w:r w:rsidRPr="00201C9D">
              <w:rPr>
                <w:rFonts w:hint="eastAsia"/>
                <w:color w:val="000000" w:themeColor="text1"/>
                <w:highlight w:val="yellow"/>
              </w:rPr>
              <w:t>o</w:t>
            </w:r>
            <w:r w:rsidRPr="00201C9D">
              <w:rPr>
                <w:color w:val="000000" w:themeColor="text1"/>
                <w:highlight w:val="yellow"/>
              </w:rPr>
              <w:t xml:space="preserve">nditional </w:t>
            </w:r>
            <w:proofErr w:type="spellStart"/>
            <w:r w:rsidRPr="00201C9D">
              <w:rPr>
                <w:color w:val="000000" w:themeColor="text1"/>
                <w:highlight w:val="yellow"/>
              </w:rPr>
              <w:t>PSCell</w:t>
            </w:r>
            <w:proofErr w:type="spellEnd"/>
            <w:r w:rsidRPr="00201C9D">
              <w:rPr>
                <w:color w:val="000000" w:themeColor="text1"/>
                <w:highlight w:val="yellow"/>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C008540"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4BEB8"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0B47B3D4" w14:textId="77777777" w:rsidTr="0018659D">
        <w:tc>
          <w:tcPr>
            <w:tcW w:w="2160" w:type="dxa"/>
            <w:tcBorders>
              <w:top w:val="single" w:sz="4" w:space="0" w:color="auto"/>
              <w:left w:val="single" w:sz="4" w:space="0" w:color="auto"/>
              <w:bottom w:val="single" w:sz="4" w:space="0" w:color="auto"/>
              <w:right w:val="single" w:sz="4" w:space="0" w:color="auto"/>
            </w:tcBorders>
          </w:tcPr>
          <w:p w14:paraId="7FA44ED9" w14:textId="70DA6E9B"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71E4EC" w14:textId="6061C804"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6828F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F7A561" w14:textId="2234D87C"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904F95" w14:textId="6C52091F"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9DCB2" w14:textId="3CBAFB93"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A48323" w14:textId="154CC1FE" w:rsidR="00315918" w:rsidRDefault="00315918" w:rsidP="0018659D">
            <w:pPr>
              <w:pStyle w:val="TAC"/>
              <w:keepNext w:val="0"/>
              <w:keepLines w:val="0"/>
              <w:widowControl w:val="0"/>
              <w:rPr>
                <w:lang w:eastAsia="ja-JP"/>
              </w:rPr>
            </w:pPr>
          </w:p>
        </w:tc>
      </w:tr>
      <w:tr w:rsidR="00315918" w:rsidRPr="00FD0425" w14:paraId="2FF0DE72" w14:textId="77777777" w:rsidTr="0018659D">
        <w:tc>
          <w:tcPr>
            <w:tcW w:w="2160" w:type="dxa"/>
            <w:tcBorders>
              <w:top w:val="single" w:sz="4" w:space="0" w:color="auto"/>
              <w:left w:val="single" w:sz="4" w:space="0" w:color="auto"/>
              <w:bottom w:val="single" w:sz="4" w:space="0" w:color="auto"/>
              <w:right w:val="single" w:sz="4" w:space="0" w:color="auto"/>
            </w:tcBorders>
          </w:tcPr>
          <w:p w14:paraId="58CA84E3" w14:textId="06D2188A"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8CD22" w14:textId="0A43D2B6"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274EF"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0CB7BD" w14:textId="1F2C8700"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F18900"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1BFCF" w14:textId="56C0027E"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C836F3" w14:textId="03330128" w:rsidR="00315918" w:rsidRDefault="00315918" w:rsidP="0018659D">
            <w:pPr>
              <w:pStyle w:val="TAC"/>
              <w:keepNext w:val="0"/>
              <w:keepLines w:val="0"/>
              <w:widowControl w:val="0"/>
              <w:rPr>
                <w:lang w:eastAsia="ja-JP"/>
              </w:rPr>
            </w:pPr>
          </w:p>
        </w:tc>
      </w:tr>
      <w:tr w:rsidR="00315918" w:rsidRPr="00FD0425" w14:paraId="6E992490" w14:textId="77777777" w:rsidTr="0018659D">
        <w:tc>
          <w:tcPr>
            <w:tcW w:w="2160" w:type="dxa"/>
            <w:tcBorders>
              <w:top w:val="single" w:sz="4" w:space="0" w:color="auto"/>
              <w:left w:val="single" w:sz="4" w:space="0" w:color="auto"/>
              <w:bottom w:val="single" w:sz="4" w:space="0" w:color="auto"/>
              <w:right w:val="single" w:sz="4" w:space="0" w:color="auto"/>
            </w:tcBorders>
          </w:tcPr>
          <w:p w14:paraId="469290E8" w14:textId="45040CB9" w:rsidR="00315918" w:rsidRPr="00B74BD8" w:rsidRDefault="00382B7A" w:rsidP="0018659D">
            <w:pPr>
              <w:pStyle w:val="TAL"/>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DF7C8" w14:textId="6ABB74B0" w:rsidR="00315918" w:rsidRPr="00B74BD8" w:rsidRDefault="00315918" w:rsidP="0018659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7BC4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EDC230" w14:textId="3D290BEE" w:rsidR="00315918" w:rsidRPr="004A323A" w:rsidRDefault="00315918" w:rsidP="0018659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3F643C"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F51F7F" w14:textId="2759DABB" w:rsidR="00315918" w:rsidRPr="00B74BD8" w:rsidRDefault="00315918" w:rsidP="0018659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632D7" w14:textId="35EEDB25" w:rsidR="00315918" w:rsidRPr="00B74BD8" w:rsidRDefault="00315918" w:rsidP="0018659D">
            <w:pPr>
              <w:pStyle w:val="TAC"/>
              <w:keepNext w:val="0"/>
              <w:keepLines w:val="0"/>
              <w:widowControl w:val="0"/>
            </w:pPr>
          </w:p>
        </w:tc>
      </w:tr>
    </w:tbl>
    <w:p w14:paraId="532DC8E0" w14:textId="77777777" w:rsidR="00AB4C6E" w:rsidRDefault="00AB4C6E" w:rsidP="00C57E14">
      <w:pPr>
        <w:spacing w:after="120"/>
        <w:rPr>
          <w:rFonts w:eastAsia="Times New Roman"/>
        </w:rPr>
      </w:pPr>
    </w:p>
    <w:p w14:paraId="649EE09D" w14:textId="1F7E76E0" w:rsidR="00CB0151" w:rsidRDefault="00CB0151" w:rsidP="00C57E14">
      <w:pPr>
        <w:spacing w:after="120"/>
        <w:rPr>
          <w:rFonts w:eastAsia="Times New Roman"/>
        </w:rPr>
      </w:pPr>
      <w:r>
        <w:rPr>
          <w:rFonts w:eastAsia="Times New Roman"/>
        </w:rPr>
        <w:t xml:space="preserve">In this release, </w:t>
      </w:r>
      <w:r w:rsidR="009E3DA8">
        <w:rPr>
          <w:rFonts w:eastAsia="Times New Roman"/>
        </w:rPr>
        <w:t xml:space="preserve">early data forwarding is also supported </w:t>
      </w:r>
      <w:r w:rsidR="000C0F91">
        <w:rPr>
          <w:rFonts w:eastAsia="Times New Roman"/>
        </w:rPr>
        <w:t xml:space="preserve">for </w:t>
      </w:r>
      <w:r w:rsidR="000C0F91" w:rsidRPr="009E3DA8">
        <w:rPr>
          <w:rFonts w:eastAsia="Times New Roman"/>
        </w:rPr>
        <w:t>Inter-CU</w:t>
      </w:r>
      <w:r w:rsidR="00610E82">
        <w:rPr>
          <w:rFonts w:eastAsia="Times New Roman"/>
        </w:rPr>
        <w:t>/</w:t>
      </w:r>
      <w:proofErr w:type="spellStart"/>
      <w:r w:rsidR="00610E82">
        <w:rPr>
          <w:rFonts w:eastAsia="Times New Roman"/>
        </w:rPr>
        <w:t>gNB</w:t>
      </w:r>
      <w:proofErr w:type="spellEnd"/>
      <w:r w:rsidR="000C0F91" w:rsidRPr="009E3DA8">
        <w:rPr>
          <w:rFonts w:eastAsia="Times New Roman"/>
        </w:rPr>
        <w:t xml:space="preserve"> LTM</w:t>
      </w:r>
      <w:r w:rsidR="000C0F91">
        <w:rPr>
          <w:rFonts w:eastAsia="Times New Roman"/>
        </w:rPr>
        <w:t xml:space="preserve"> </w:t>
      </w:r>
      <w:r w:rsidR="009E3DA8">
        <w:rPr>
          <w:rFonts w:eastAsia="Times New Roman"/>
        </w:rPr>
        <w:t xml:space="preserve">as shown step 9a [4]. </w:t>
      </w:r>
    </w:p>
    <w:p w14:paraId="39E90673" w14:textId="31AC3971" w:rsidR="009E3DA8" w:rsidRDefault="009E3DA8" w:rsidP="00C57E14">
      <w:pPr>
        <w:spacing w:after="120"/>
        <w:rPr>
          <w:rFonts w:eastAsia="Times New Roman"/>
        </w:rPr>
      </w:pPr>
      <w:r w:rsidRPr="009E3DA8">
        <w:rPr>
          <w:rFonts w:eastAsia="Times New Roman"/>
          <w:noProof/>
        </w:rPr>
        <w:drawing>
          <wp:inline distT="0" distB="0" distL="0" distR="0" wp14:anchorId="37247007" wp14:editId="5A2776AD">
            <wp:extent cx="6120130" cy="3812540"/>
            <wp:effectExtent l="0" t="0" r="0" b="0"/>
            <wp:docPr id="113839857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398578" name="Picture 1" descr="A screenshot of a computer&#10;&#10;Description automatically generated"/>
                    <pic:cNvPicPr/>
                  </pic:nvPicPr>
                  <pic:blipFill>
                    <a:blip r:embed="rId8"/>
                    <a:stretch>
                      <a:fillRect/>
                    </a:stretch>
                  </pic:blipFill>
                  <pic:spPr>
                    <a:xfrm>
                      <a:off x="0" y="0"/>
                      <a:ext cx="6120130" cy="3812540"/>
                    </a:xfrm>
                    <a:prstGeom prst="rect">
                      <a:avLst/>
                    </a:prstGeom>
                  </pic:spPr>
                </pic:pic>
              </a:graphicData>
            </a:graphic>
          </wp:inline>
        </w:drawing>
      </w:r>
    </w:p>
    <w:p w14:paraId="3A8FFF1D" w14:textId="2D3D5B3F" w:rsidR="009E3DA8" w:rsidRPr="00D9182C" w:rsidRDefault="009E3DA8" w:rsidP="009E3DA8">
      <w:pPr>
        <w:spacing w:after="120"/>
        <w:jc w:val="center"/>
        <w:rPr>
          <w:rFonts w:eastAsia="Times New Roman"/>
          <w:b/>
          <w:bCs/>
        </w:rPr>
      </w:pPr>
      <w:r w:rsidRPr="00D9182C">
        <w:rPr>
          <w:rFonts w:eastAsia="Times New Roman"/>
          <w:b/>
          <w:bCs/>
        </w:rPr>
        <w:t xml:space="preserve">FIG. </w:t>
      </w:r>
      <w:r w:rsidR="00D74FEE">
        <w:rPr>
          <w:rFonts w:eastAsia="Times New Roman"/>
          <w:b/>
          <w:bCs/>
        </w:rPr>
        <w:t>1</w:t>
      </w:r>
      <w:r w:rsidRPr="00D9182C">
        <w:rPr>
          <w:rFonts w:eastAsia="Times New Roman"/>
          <w:b/>
          <w:bCs/>
        </w:rPr>
        <w:t xml:space="preserve"> </w:t>
      </w:r>
      <w:r w:rsidR="004E322F">
        <w:rPr>
          <w:rFonts w:eastAsia="Times New Roman"/>
          <w:b/>
          <w:bCs/>
        </w:rPr>
        <w:t>Part of s</w:t>
      </w:r>
      <w:r w:rsidR="004E322F" w:rsidRPr="004E322F">
        <w:rPr>
          <w:rFonts w:eastAsia="Times New Roman"/>
          <w:b/>
          <w:bCs/>
        </w:rPr>
        <w:t>ignalling procedure for inter-</w:t>
      </w:r>
      <w:proofErr w:type="spellStart"/>
      <w:r w:rsidR="004E322F" w:rsidRPr="004E322F">
        <w:rPr>
          <w:rFonts w:eastAsia="Times New Roman"/>
          <w:b/>
          <w:bCs/>
        </w:rPr>
        <w:t>gNB</w:t>
      </w:r>
      <w:proofErr w:type="spellEnd"/>
      <w:r w:rsidR="004E322F" w:rsidRPr="004E322F">
        <w:rPr>
          <w:rFonts w:eastAsia="Times New Roman"/>
          <w:b/>
          <w:bCs/>
        </w:rPr>
        <w:t xml:space="preserve"> LTM </w:t>
      </w:r>
      <w:r w:rsidRPr="00D9182C">
        <w:rPr>
          <w:rFonts w:eastAsia="Times New Roman"/>
          <w:b/>
          <w:bCs/>
        </w:rPr>
        <w:t>(Figure 9.2.3.5.X-1 in [4])</w:t>
      </w:r>
    </w:p>
    <w:p w14:paraId="644C7BD5" w14:textId="77777777" w:rsidR="009E3DA8" w:rsidRDefault="009E3DA8" w:rsidP="00C57E14">
      <w:pPr>
        <w:spacing w:after="120"/>
        <w:rPr>
          <w:rFonts w:eastAsia="Times New Roman"/>
        </w:rPr>
      </w:pPr>
    </w:p>
    <w:p w14:paraId="64EAA77C" w14:textId="604B0891" w:rsidR="00060578" w:rsidRDefault="00796EA0" w:rsidP="00C57E14">
      <w:pPr>
        <w:spacing w:after="120"/>
        <w:rPr>
          <w:rFonts w:eastAsia="Times New Roman"/>
        </w:rPr>
      </w:pPr>
      <w:r>
        <w:rPr>
          <w:rFonts w:eastAsia="Times New Roman"/>
        </w:rPr>
        <w:t xml:space="preserve">Similar to </w:t>
      </w:r>
      <w:r w:rsidRPr="00F16ED5">
        <w:rPr>
          <w:rFonts w:eastAsia="Times New Roman"/>
          <w:sz w:val="22"/>
          <w:szCs w:val="22"/>
        </w:rPr>
        <w:t>Rel-1</w:t>
      </w:r>
      <w:r>
        <w:rPr>
          <w:rFonts w:eastAsia="Times New Roman"/>
          <w:sz w:val="22"/>
          <w:szCs w:val="22"/>
        </w:rPr>
        <w:t>7</w:t>
      </w:r>
      <w:r w:rsidRPr="00F16ED5">
        <w:rPr>
          <w:rFonts w:eastAsia="Times New Roman"/>
          <w:sz w:val="22"/>
          <w:szCs w:val="22"/>
        </w:rPr>
        <w:t>/1</w:t>
      </w:r>
      <w:r>
        <w:rPr>
          <w:rFonts w:eastAsia="Times New Roman"/>
          <w:sz w:val="22"/>
          <w:szCs w:val="22"/>
        </w:rPr>
        <w:t xml:space="preserve">8 </w:t>
      </w:r>
      <w:r>
        <w:rPr>
          <w:rFonts w:eastAsia="Times New Roman"/>
        </w:rPr>
        <w:t xml:space="preserve">CHO MR-DC or CPC scenarios, there are two scenarios for </w:t>
      </w:r>
      <w:r w:rsidRPr="009E3DA8">
        <w:rPr>
          <w:rFonts w:eastAsia="Times New Roman"/>
        </w:rPr>
        <w:t>Inter-CU LTM</w:t>
      </w:r>
      <w:r>
        <w:rPr>
          <w:rFonts w:eastAsia="Times New Roman"/>
        </w:rPr>
        <w:t xml:space="preserve">, which </w:t>
      </w:r>
      <w:r w:rsidR="00D14474">
        <w:rPr>
          <w:rFonts w:eastAsia="Times New Roman"/>
        </w:rPr>
        <w:t>were agreed to support in last meeting</w:t>
      </w:r>
      <w:r>
        <w:rPr>
          <w:rFonts w:eastAsia="Times New Roman"/>
        </w:rPr>
        <w:t xml:space="preserve">. </w:t>
      </w:r>
    </w:p>
    <w:p w14:paraId="38437FBA" w14:textId="59CD50FE" w:rsidR="00796EA0" w:rsidRDefault="00796EA0" w:rsidP="00C57E14">
      <w:pPr>
        <w:spacing w:after="120"/>
        <w:rPr>
          <w:rFonts w:eastAsia="Times New Roman"/>
        </w:rPr>
      </w:pPr>
      <w:r>
        <w:rPr>
          <w:rFonts w:eastAsia="Times New Roman"/>
        </w:rPr>
        <w:t>The first scenario is about inter-MN change while the source secondary node is finally released</w:t>
      </w:r>
      <w:r w:rsidR="00060578">
        <w:rPr>
          <w:rFonts w:eastAsia="Times New Roman"/>
        </w:rPr>
        <w:t xml:space="preserve"> as shown in FIG. </w:t>
      </w:r>
      <w:r w:rsidR="00D74FEE">
        <w:rPr>
          <w:rFonts w:eastAsia="Times New Roman"/>
        </w:rPr>
        <w:t>2</w:t>
      </w:r>
      <w:r w:rsidR="00060578">
        <w:rPr>
          <w:rFonts w:eastAsia="Times New Roman"/>
        </w:rPr>
        <w:t xml:space="preserve">. </w:t>
      </w:r>
    </w:p>
    <w:p w14:paraId="2553952C" w14:textId="77777777" w:rsidR="00060578" w:rsidRDefault="00060578" w:rsidP="00C57E14">
      <w:pPr>
        <w:spacing w:after="120"/>
        <w:rPr>
          <w:rFonts w:eastAsia="Times New Roman"/>
        </w:rPr>
      </w:pPr>
    </w:p>
    <w:p w14:paraId="46B7FE79" w14:textId="4771F304" w:rsidR="00796EA0" w:rsidRDefault="002D1ABB" w:rsidP="00C57E14">
      <w:pPr>
        <w:spacing w:after="120"/>
        <w:rPr>
          <w:rFonts w:eastAsia="Times New Roman"/>
        </w:rPr>
      </w:pPr>
      <w:r>
        <w:object w:dxaOrig="13560" w:dyaOrig="9740" w14:anchorId="70ED1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45.65pt" o:ole="">
            <v:imagedata r:id="rId9" o:title=""/>
          </v:shape>
          <o:OLEObject Type="Embed" ProgID="Visio.Drawing.15" ShapeID="_x0000_i1025" DrawAspect="Content" ObjectID="_1804488429" r:id="rId10"/>
        </w:object>
      </w:r>
    </w:p>
    <w:p w14:paraId="2E22A66D" w14:textId="560DC87A" w:rsidR="00060578" w:rsidRPr="00D9182C" w:rsidRDefault="00060578" w:rsidP="00060578">
      <w:pPr>
        <w:spacing w:after="120"/>
        <w:jc w:val="center"/>
        <w:rPr>
          <w:rFonts w:eastAsia="Times New Roman"/>
          <w:b/>
          <w:bCs/>
        </w:rPr>
      </w:pPr>
      <w:r w:rsidRPr="00D9182C">
        <w:rPr>
          <w:rFonts w:eastAsia="Times New Roman"/>
          <w:b/>
          <w:bCs/>
        </w:rPr>
        <w:t xml:space="preserve">FIG. </w:t>
      </w:r>
      <w:r w:rsidR="00D74FEE">
        <w:rPr>
          <w:rFonts w:eastAsia="Times New Roman"/>
          <w:b/>
          <w:bCs/>
        </w:rPr>
        <w:t>2</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sidR="0093363C">
        <w:rPr>
          <w:rFonts w:eastAsia="Times New Roman"/>
          <w:b/>
          <w:bCs/>
        </w:rPr>
        <w:t>CU</w:t>
      </w:r>
      <w:r w:rsidRPr="004E322F">
        <w:rPr>
          <w:rFonts w:eastAsia="Times New Roman"/>
          <w:b/>
          <w:bCs/>
        </w:rPr>
        <w:t xml:space="preserve"> LTM</w:t>
      </w:r>
      <w:r w:rsidR="000C0F91">
        <w:rPr>
          <w:rFonts w:eastAsia="Times New Roman"/>
          <w:b/>
          <w:bCs/>
        </w:rPr>
        <w:t xml:space="preserve"> (MR-DC case)</w:t>
      </w:r>
      <w:r w:rsidR="00DB5D84">
        <w:rPr>
          <w:rFonts w:eastAsia="Times New Roman"/>
          <w:b/>
          <w:bCs/>
        </w:rPr>
        <w:t>.</w:t>
      </w:r>
    </w:p>
    <w:p w14:paraId="6CD64A59" w14:textId="77777777" w:rsidR="00796EA0" w:rsidRDefault="00796EA0" w:rsidP="00C57E14">
      <w:pPr>
        <w:spacing w:after="120"/>
        <w:rPr>
          <w:rFonts w:eastAsia="Times New Roman"/>
        </w:rPr>
      </w:pPr>
    </w:p>
    <w:p w14:paraId="1DC54565" w14:textId="3679CD22" w:rsidR="0093363C" w:rsidRDefault="00796EA0" w:rsidP="0093363C">
      <w:pPr>
        <w:spacing w:after="120"/>
        <w:rPr>
          <w:rFonts w:eastAsia="Times New Roman"/>
        </w:rPr>
      </w:pPr>
      <w:r>
        <w:rPr>
          <w:rFonts w:eastAsia="Times New Roman"/>
        </w:rPr>
        <w:t xml:space="preserve">The second scenario is </w:t>
      </w:r>
      <w:r w:rsidR="0093363C">
        <w:rPr>
          <w:rFonts w:eastAsia="Times New Roman"/>
        </w:rPr>
        <w:t>about inter-</w:t>
      </w:r>
      <w:r w:rsidR="001C1860">
        <w:rPr>
          <w:rFonts w:eastAsia="Times New Roman"/>
        </w:rPr>
        <w:t>S</w:t>
      </w:r>
      <w:r w:rsidR="0093363C">
        <w:rPr>
          <w:rFonts w:eastAsia="Times New Roman"/>
        </w:rPr>
        <w:t xml:space="preserve">N change while the </w:t>
      </w:r>
      <w:r w:rsidR="001C1860">
        <w:rPr>
          <w:rFonts w:eastAsia="Times New Roman"/>
        </w:rPr>
        <w:t>master node is not changed</w:t>
      </w:r>
      <w:r w:rsidR="0093363C">
        <w:rPr>
          <w:rFonts w:eastAsia="Times New Roman"/>
        </w:rPr>
        <w:t xml:space="preserve"> as shown in FIG. </w:t>
      </w:r>
      <w:r w:rsidR="00A03DC3">
        <w:rPr>
          <w:rFonts w:eastAsia="Times New Roman"/>
        </w:rPr>
        <w:t>3</w:t>
      </w:r>
      <w:r w:rsidR="0093363C">
        <w:rPr>
          <w:rFonts w:eastAsia="Times New Roman"/>
        </w:rPr>
        <w:t xml:space="preserve">. </w:t>
      </w:r>
    </w:p>
    <w:p w14:paraId="0889E3BB" w14:textId="3403F242" w:rsidR="00CB0151" w:rsidRDefault="00CB0151" w:rsidP="00C57E14">
      <w:pPr>
        <w:spacing w:after="120"/>
        <w:rPr>
          <w:rFonts w:eastAsia="Times New Roman"/>
        </w:rPr>
      </w:pPr>
    </w:p>
    <w:p w14:paraId="65B63F88" w14:textId="153EA333" w:rsidR="00227D7C" w:rsidRDefault="004C7B44" w:rsidP="004C7B44">
      <w:pPr>
        <w:spacing w:after="120"/>
        <w:jc w:val="center"/>
        <w:rPr>
          <w:rFonts w:eastAsia="Times New Roman"/>
        </w:rPr>
      </w:pPr>
      <w:r>
        <w:object w:dxaOrig="14140" w:dyaOrig="9501" w14:anchorId="1BD00779">
          <v:shape id="_x0000_i1026" type="#_x0000_t75" style="width:481.35pt;height:323.65pt" o:ole="">
            <v:imagedata r:id="rId11" o:title=""/>
          </v:shape>
          <o:OLEObject Type="Embed" ProgID="Visio.Drawing.15" ShapeID="_x0000_i1026" DrawAspect="Content" ObjectID="_1804488430" r:id="rId12"/>
        </w:object>
      </w:r>
    </w:p>
    <w:p w14:paraId="7C9FA47C" w14:textId="40DEB8B2" w:rsidR="009B2669" w:rsidRPr="00D9182C" w:rsidRDefault="009B2669" w:rsidP="009B2669">
      <w:pPr>
        <w:spacing w:after="120"/>
        <w:jc w:val="center"/>
        <w:rPr>
          <w:rFonts w:eastAsia="Times New Roman"/>
          <w:b/>
          <w:bCs/>
        </w:rPr>
      </w:pPr>
      <w:r w:rsidRPr="00D9182C">
        <w:rPr>
          <w:rFonts w:eastAsia="Times New Roman"/>
          <w:b/>
          <w:bCs/>
        </w:rPr>
        <w:t xml:space="preserve">FIG. </w:t>
      </w:r>
      <w:r w:rsidR="00A03DC3">
        <w:rPr>
          <w:rFonts w:eastAsia="Times New Roman"/>
          <w:b/>
          <w:bCs/>
        </w:rPr>
        <w:t>3</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Pr>
          <w:rFonts w:eastAsia="Times New Roman"/>
          <w:b/>
          <w:bCs/>
        </w:rPr>
        <w:t>SN</w:t>
      </w:r>
      <w:r w:rsidRPr="004E322F">
        <w:rPr>
          <w:rFonts w:eastAsia="Times New Roman"/>
          <w:b/>
          <w:bCs/>
        </w:rPr>
        <w:t xml:space="preserve"> LTM</w:t>
      </w:r>
      <w:r>
        <w:rPr>
          <w:rFonts w:eastAsia="Times New Roman"/>
          <w:b/>
          <w:bCs/>
        </w:rPr>
        <w:t xml:space="preserve"> (</w:t>
      </w:r>
      <w:proofErr w:type="spellStart"/>
      <w:r>
        <w:rPr>
          <w:rFonts w:eastAsia="Times New Roman"/>
          <w:b/>
          <w:bCs/>
        </w:rPr>
        <w:t>PSCell</w:t>
      </w:r>
      <w:proofErr w:type="spellEnd"/>
      <w:r>
        <w:rPr>
          <w:rFonts w:eastAsia="Times New Roman"/>
          <w:b/>
          <w:bCs/>
        </w:rPr>
        <w:t xml:space="preserve"> change case).</w:t>
      </w:r>
    </w:p>
    <w:p w14:paraId="53986E1A" w14:textId="0F3AD626" w:rsidR="00227D7C" w:rsidRDefault="00227D7C" w:rsidP="00C57E14">
      <w:pPr>
        <w:spacing w:after="120"/>
        <w:rPr>
          <w:rFonts w:eastAsia="Times New Roman"/>
        </w:rPr>
      </w:pPr>
    </w:p>
    <w:p w14:paraId="3B7B6CC0" w14:textId="73541007" w:rsidR="00D772C3" w:rsidRDefault="00D772C3" w:rsidP="00D772C3">
      <w:pPr>
        <w:spacing w:after="120" w:line="288" w:lineRule="auto"/>
        <w:jc w:val="both"/>
        <w:rPr>
          <w:sz w:val="22"/>
          <w:szCs w:val="22"/>
        </w:rPr>
      </w:pPr>
      <w:r w:rsidRPr="00D772C3">
        <w:rPr>
          <w:sz w:val="22"/>
          <w:szCs w:val="22"/>
        </w:rPr>
        <w:t xml:space="preserve">In order to support early data forwarding for the scenarios showed in FIG. </w:t>
      </w:r>
      <w:r w:rsidR="00A03DC3">
        <w:rPr>
          <w:sz w:val="22"/>
          <w:szCs w:val="22"/>
        </w:rPr>
        <w:t>2</w:t>
      </w:r>
      <w:r w:rsidRPr="00D772C3">
        <w:rPr>
          <w:sz w:val="22"/>
          <w:szCs w:val="22"/>
        </w:rPr>
        <w:t xml:space="preserve"> and FIG. </w:t>
      </w:r>
      <w:r w:rsidR="00A03DC3">
        <w:rPr>
          <w:sz w:val="22"/>
          <w:szCs w:val="22"/>
        </w:rPr>
        <w:t>3</w:t>
      </w:r>
      <w:r w:rsidRPr="00D772C3">
        <w:rPr>
          <w:sz w:val="22"/>
          <w:szCs w:val="22"/>
        </w:rPr>
        <w:t>, XN-U ADDRESS INDICATION message</w:t>
      </w:r>
      <w:r>
        <w:rPr>
          <w:sz w:val="22"/>
          <w:szCs w:val="22"/>
        </w:rPr>
        <w:t xml:space="preserve"> should be enhanced. </w:t>
      </w:r>
      <w:r w:rsidR="00AA4A11">
        <w:rPr>
          <w:sz w:val="22"/>
          <w:szCs w:val="22"/>
        </w:rPr>
        <w:t>One</w:t>
      </w:r>
      <w:r>
        <w:rPr>
          <w:sz w:val="22"/>
          <w:szCs w:val="22"/>
        </w:rPr>
        <w:t xml:space="preserve"> possible solution</w:t>
      </w:r>
      <w:r w:rsidR="00AB1E4A">
        <w:rPr>
          <w:sz w:val="22"/>
          <w:szCs w:val="22"/>
        </w:rPr>
        <w:t xml:space="preserve"> is to introduce two indicators</w:t>
      </w:r>
      <w:r w:rsidR="00AA4A11">
        <w:rPr>
          <w:sz w:val="22"/>
          <w:szCs w:val="22"/>
        </w:rPr>
        <w:t xml:space="preserve">, for example, one LTM MR-DC data forwarding indicator and one LTM </w:t>
      </w:r>
      <w:proofErr w:type="spellStart"/>
      <w:r w:rsidR="00AA4A11">
        <w:rPr>
          <w:sz w:val="22"/>
          <w:szCs w:val="22"/>
        </w:rPr>
        <w:t>PSCell</w:t>
      </w:r>
      <w:proofErr w:type="spellEnd"/>
      <w:r w:rsidR="00AA4A11">
        <w:rPr>
          <w:sz w:val="22"/>
          <w:szCs w:val="22"/>
        </w:rPr>
        <w:t xml:space="preserve"> change data forwarding indicator. The other solution is to change the stage 3 descriptions to cover the LTM MR-DC and LTM </w:t>
      </w:r>
      <w:proofErr w:type="spellStart"/>
      <w:r w:rsidR="00AA4A11">
        <w:rPr>
          <w:sz w:val="22"/>
          <w:szCs w:val="22"/>
        </w:rPr>
        <w:t>PSCell</w:t>
      </w:r>
      <w:proofErr w:type="spellEnd"/>
      <w:r w:rsidR="00AA4A11">
        <w:rPr>
          <w:sz w:val="22"/>
          <w:szCs w:val="22"/>
        </w:rPr>
        <w:t xml:space="preserve"> change scenarios.    </w:t>
      </w:r>
      <w:r>
        <w:rPr>
          <w:sz w:val="22"/>
          <w:szCs w:val="22"/>
        </w:rPr>
        <w:t xml:space="preserve"> </w:t>
      </w:r>
    </w:p>
    <w:p w14:paraId="5300936A" w14:textId="6AE19DD6" w:rsidR="00D772C3" w:rsidRDefault="00D772C3" w:rsidP="00D772C3">
      <w:pPr>
        <w:spacing w:after="120" w:line="288" w:lineRule="auto"/>
        <w:jc w:val="both"/>
        <w:rPr>
          <w:sz w:val="22"/>
          <w:szCs w:val="22"/>
        </w:rPr>
      </w:pPr>
      <w:r w:rsidRPr="00D772C3">
        <w:rPr>
          <w:sz w:val="22"/>
          <w:szCs w:val="22"/>
        </w:rPr>
        <w:t xml:space="preserve"> </w:t>
      </w:r>
    </w:p>
    <w:p w14:paraId="6E4EAB68" w14:textId="564EEC61" w:rsidR="00AA4A11" w:rsidRDefault="00AA4A11" w:rsidP="00AA4A11">
      <w:pPr>
        <w:spacing w:after="120"/>
        <w:rPr>
          <w:sz w:val="22"/>
          <w:szCs w:val="22"/>
        </w:rPr>
      </w:pPr>
      <w:r w:rsidRPr="00467A0E">
        <w:rPr>
          <w:sz w:val="22"/>
          <w:szCs w:val="22"/>
        </w:rPr>
        <w:t>Based on the analysis above, the following proposal</w:t>
      </w:r>
      <w:r>
        <w:rPr>
          <w:sz w:val="22"/>
          <w:szCs w:val="22"/>
        </w:rPr>
        <w:t xml:space="preserve"> is</w:t>
      </w:r>
      <w:r w:rsidRPr="00467A0E">
        <w:rPr>
          <w:sz w:val="22"/>
          <w:szCs w:val="22"/>
        </w:rPr>
        <w:t xml:space="preserve"> suggested to RAN3:   </w:t>
      </w:r>
    </w:p>
    <w:p w14:paraId="5B12AF5D" w14:textId="77777777" w:rsidR="00AA4A11" w:rsidRDefault="00AA4A11" w:rsidP="00AA4A11">
      <w:pPr>
        <w:spacing w:after="120"/>
        <w:rPr>
          <w:rFonts w:eastAsia="Times New Roman"/>
        </w:rPr>
      </w:pPr>
    </w:p>
    <w:p w14:paraId="76DE62EA" w14:textId="58CB594A" w:rsidR="00AA4A11" w:rsidRDefault="00AA4A11" w:rsidP="00AA4A11">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754152F4" w14:textId="26C9E446"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106087C0" w14:textId="450B6A9C"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xml:space="preserve">, e.g., semantics and text </w:t>
      </w:r>
    </w:p>
    <w:p w14:paraId="4D852221" w14:textId="77777777" w:rsidR="008D30AE" w:rsidRDefault="008D30AE" w:rsidP="008D30AE">
      <w:pPr>
        <w:spacing w:after="120"/>
        <w:rPr>
          <w:rFonts w:eastAsia="Times New Roman"/>
          <w:b/>
          <w:bCs/>
          <w:sz w:val="22"/>
          <w:szCs w:val="22"/>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070BDBB8" w14:textId="10A97207" w:rsidR="00AA4A11" w:rsidRDefault="00AA4A11" w:rsidP="00AA4A11">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6CF8D970" w14:textId="77777777"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21BA955A" w14:textId="589A92AB" w:rsidR="00AA4A11" w:rsidRP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e.g., semantics and text</w:t>
      </w:r>
    </w:p>
    <w:p w14:paraId="7100355F" w14:textId="77777777" w:rsidR="008216D4" w:rsidRDefault="008216D4"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6B3B9316" w14:textId="5DD43406" w:rsidR="006A3F70" w:rsidRPr="00571C8F" w:rsidRDefault="006A3F70" w:rsidP="008F3F10">
      <w:pPr>
        <w:spacing w:after="120"/>
        <w:rPr>
          <w:sz w:val="22"/>
          <w:szCs w:val="22"/>
          <w:lang w:eastAsia="ja-JP"/>
        </w:rPr>
      </w:pPr>
      <w:r w:rsidRPr="00571C8F">
        <w:rPr>
          <w:sz w:val="22"/>
          <w:szCs w:val="22"/>
          <w:lang w:eastAsia="ja-JP"/>
        </w:rPr>
        <w:t>[1] R3-250001, RAN3#127 Meeting Agenda</w:t>
      </w:r>
    </w:p>
    <w:p w14:paraId="1CFFF4CF" w14:textId="4254320E" w:rsidR="006A3F70" w:rsidRPr="00571C8F" w:rsidRDefault="006A3F70" w:rsidP="008F3F10">
      <w:pPr>
        <w:spacing w:after="120"/>
        <w:rPr>
          <w:sz w:val="22"/>
          <w:szCs w:val="22"/>
          <w:lang w:eastAsia="ja-JP"/>
        </w:rPr>
      </w:pPr>
      <w:r w:rsidRPr="00571C8F">
        <w:rPr>
          <w:sz w:val="22"/>
          <w:szCs w:val="22"/>
          <w:lang w:eastAsia="ja-JP"/>
        </w:rPr>
        <w:t>[2] R3-250002, RAN3#126 Meeting Report</w:t>
      </w:r>
    </w:p>
    <w:p w14:paraId="49C071BF" w14:textId="6E692455" w:rsidR="0034219C" w:rsidRPr="00571C8F"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3</w:t>
      </w:r>
      <w:r w:rsidRPr="00571C8F">
        <w:rPr>
          <w:sz w:val="22"/>
          <w:szCs w:val="22"/>
          <w:lang w:eastAsia="ja-JP"/>
        </w:rPr>
        <w:t xml:space="preserve">] </w:t>
      </w:r>
      <w:r w:rsidR="0053312D" w:rsidRPr="00571C8F">
        <w:rPr>
          <w:sz w:val="22"/>
          <w:szCs w:val="22"/>
          <w:lang w:eastAsia="ja-JP"/>
        </w:rPr>
        <w:t>R3-247824</w:t>
      </w:r>
      <w:r w:rsidRPr="00571C8F">
        <w:rPr>
          <w:sz w:val="22"/>
          <w:szCs w:val="22"/>
          <w:lang w:eastAsia="ja-JP"/>
        </w:rPr>
        <w:t xml:space="preserve">, </w:t>
      </w:r>
      <w:r w:rsidR="0053312D" w:rsidRPr="00571C8F">
        <w:rPr>
          <w:sz w:val="22"/>
          <w:szCs w:val="22"/>
          <w:lang w:eastAsia="ja-JP"/>
        </w:rPr>
        <w:t xml:space="preserve">Summary of offline discussion on Mobility </w:t>
      </w:r>
      <w:proofErr w:type="spellStart"/>
      <w:r w:rsidR="0053312D" w:rsidRPr="00571C8F">
        <w:rPr>
          <w:sz w:val="22"/>
          <w:szCs w:val="22"/>
          <w:lang w:eastAsia="ja-JP"/>
        </w:rPr>
        <w:t>Enh</w:t>
      </w:r>
      <w:proofErr w:type="spellEnd"/>
    </w:p>
    <w:p w14:paraId="6B26964D" w14:textId="69C1F723" w:rsidR="0034219C"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4</w:t>
      </w:r>
      <w:r w:rsidRPr="00571C8F">
        <w:rPr>
          <w:sz w:val="22"/>
          <w:szCs w:val="22"/>
          <w:lang w:eastAsia="ja-JP"/>
        </w:rPr>
        <w:t>] R3-2</w:t>
      </w:r>
      <w:r w:rsidR="0053312D" w:rsidRPr="00571C8F">
        <w:rPr>
          <w:sz w:val="22"/>
          <w:szCs w:val="22"/>
          <w:lang w:eastAsia="ja-JP"/>
        </w:rPr>
        <w:t>50060</w:t>
      </w:r>
      <w:r w:rsidRPr="00571C8F">
        <w:rPr>
          <w:sz w:val="22"/>
          <w:szCs w:val="22"/>
          <w:lang w:eastAsia="ja-JP"/>
        </w:rPr>
        <w:t xml:space="preserve">, </w:t>
      </w:r>
      <w:r w:rsidR="0053312D" w:rsidRPr="00571C8F">
        <w:rPr>
          <w:sz w:val="22"/>
          <w:szCs w:val="22"/>
        </w:rPr>
        <w:fldChar w:fldCharType="begin"/>
      </w:r>
      <w:r w:rsidR="0053312D" w:rsidRPr="00571C8F">
        <w:rPr>
          <w:sz w:val="22"/>
          <w:szCs w:val="22"/>
        </w:rPr>
        <w:instrText xml:space="preserve"> DOCPROPERTY  CrTitle  \* MERGEFORMAT </w:instrText>
      </w:r>
      <w:r w:rsidR="0053312D" w:rsidRPr="00571C8F">
        <w:rPr>
          <w:sz w:val="22"/>
          <w:szCs w:val="22"/>
        </w:rPr>
        <w:fldChar w:fldCharType="separate"/>
      </w:r>
      <w:r w:rsidR="0053312D" w:rsidRPr="00571C8F">
        <w:rPr>
          <w:rFonts w:hint="eastAsia"/>
          <w:sz w:val="22"/>
          <w:szCs w:val="22"/>
          <w:lang w:eastAsia="ja-JP"/>
        </w:rPr>
        <w:t>(BL</w:t>
      </w:r>
      <w:r w:rsidR="0053312D" w:rsidRPr="00571C8F">
        <w:rPr>
          <w:sz w:val="22"/>
          <w:szCs w:val="22"/>
        </w:rPr>
        <w:t xml:space="preserve"> CR to 38.300</w:t>
      </w:r>
      <w:r w:rsidR="0053312D" w:rsidRPr="00571C8F">
        <w:rPr>
          <w:rFonts w:hint="eastAsia"/>
          <w:sz w:val="22"/>
          <w:szCs w:val="22"/>
          <w:lang w:eastAsia="ja-JP"/>
        </w:rPr>
        <w:t>)</w:t>
      </w:r>
      <w:r w:rsidR="0053312D" w:rsidRPr="00571C8F">
        <w:rPr>
          <w:sz w:val="22"/>
          <w:szCs w:val="22"/>
        </w:rPr>
        <w:t xml:space="preserve"> </w:t>
      </w:r>
      <w:r w:rsidR="0053312D" w:rsidRPr="00571C8F">
        <w:rPr>
          <w:rFonts w:hint="eastAsia"/>
          <w:sz w:val="22"/>
          <w:szCs w:val="22"/>
          <w:lang w:eastAsia="ja-JP"/>
        </w:rPr>
        <w:t>Support for Inter-CU LTM</w:t>
      </w:r>
      <w:r w:rsidR="0053312D" w:rsidRPr="00571C8F">
        <w:rPr>
          <w:sz w:val="22"/>
          <w:szCs w:val="22"/>
          <w:lang w:eastAsia="ja-JP"/>
        </w:rPr>
        <w:fldChar w:fldCharType="end"/>
      </w:r>
    </w:p>
    <w:p w14:paraId="73C99D83" w14:textId="77777777" w:rsidR="00A70486" w:rsidRPr="00571C8F" w:rsidRDefault="00A70486" w:rsidP="008F3F10">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1671" w14:textId="77777777" w:rsidR="00FE6B7F" w:rsidRDefault="00FE6B7F" w:rsidP="00931627">
      <w:r>
        <w:separator/>
      </w:r>
    </w:p>
  </w:endnote>
  <w:endnote w:type="continuationSeparator" w:id="0">
    <w:p w14:paraId="21D448C4" w14:textId="77777777" w:rsidR="00FE6B7F" w:rsidRDefault="00FE6B7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default"/>
  </w:font>
  <w:font w:name="Arial Unicode MS">
    <w:altName w:val="Microsoft YaHei"/>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72724" w14:textId="77777777" w:rsidR="00FE6B7F" w:rsidRDefault="00FE6B7F" w:rsidP="00931627">
      <w:r>
        <w:separator/>
      </w:r>
    </w:p>
  </w:footnote>
  <w:footnote w:type="continuationSeparator" w:id="0">
    <w:p w14:paraId="4EFAC026" w14:textId="77777777" w:rsidR="00FE6B7F" w:rsidRDefault="00FE6B7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4"/>
  </w:num>
  <w:num w:numId="7" w16cid:durableId="559825637">
    <w:abstractNumId w:val="3"/>
  </w:num>
  <w:num w:numId="8" w16cid:durableId="2065448555">
    <w:abstractNumId w:val="27"/>
  </w:num>
  <w:num w:numId="9" w16cid:durableId="1261648142">
    <w:abstractNumId w:val="42"/>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7"/>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6"/>
  </w:num>
  <w:num w:numId="27" w16cid:durableId="602806171">
    <w:abstractNumId w:val="29"/>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5"/>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30"/>
  </w:num>
  <w:num w:numId="50" w16cid:durableId="19470334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71"/>
    <w:rsid w:val="0027755D"/>
    <w:rsid w:val="00281423"/>
    <w:rsid w:val="00282B37"/>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770A"/>
    <w:rsid w:val="003D1098"/>
    <w:rsid w:val="003D256D"/>
    <w:rsid w:val="003D5765"/>
    <w:rsid w:val="003D6466"/>
    <w:rsid w:val="003D70EA"/>
    <w:rsid w:val="003E0450"/>
    <w:rsid w:val="003E1114"/>
    <w:rsid w:val="003E18B9"/>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4F77DB"/>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A9D"/>
    <w:rsid w:val="00563D38"/>
    <w:rsid w:val="005642E7"/>
    <w:rsid w:val="00564BB3"/>
    <w:rsid w:val="005653FE"/>
    <w:rsid w:val="005714BE"/>
    <w:rsid w:val="00571C8F"/>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586"/>
    <w:rsid w:val="006C2007"/>
    <w:rsid w:val="006C5617"/>
    <w:rsid w:val="006C574D"/>
    <w:rsid w:val="006C5A11"/>
    <w:rsid w:val="006C77A0"/>
    <w:rsid w:val="006C7AA9"/>
    <w:rsid w:val="006D10B7"/>
    <w:rsid w:val="006D15BC"/>
    <w:rsid w:val="006D2AEA"/>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078B"/>
    <w:rsid w:val="0087301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37FD"/>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2EE6"/>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0486"/>
    <w:rsid w:val="00A71BAC"/>
    <w:rsid w:val="00A74B73"/>
    <w:rsid w:val="00A75942"/>
    <w:rsid w:val="00A75F8E"/>
    <w:rsid w:val="00A84766"/>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0365"/>
    <w:rsid w:val="00BB18E0"/>
    <w:rsid w:val="00BB30F5"/>
    <w:rsid w:val="00BB33D4"/>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07D9"/>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B77"/>
    <w:rsid w:val="00C96D5B"/>
    <w:rsid w:val="00CA3B92"/>
    <w:rsid w:val="00CA41D9"/>
    <w:rsid w:val="00CA5793"/>
    <w:rsid w:val="00CA6ADA"/>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7283"/>
    <w:rsid w:val="00D339CE"/>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3EA8"/>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C6F06"/>
    <w:rsid w:val="00ED00F0"/>
    <w:rsid w:val="00ED618F"/>
    <w:rsid w:val="00EE018B"/>
    <w:rsid w:val="00EE0C61"/>
    <w:rsid w:val="00EE3147"/>
    <w:rsid w:val="00EE4391"/>
    <w:rsid w:val="00EE5DB5"/>
    <w:rsid w:val="00EE77EA"/>
    <w:rsid w:val="00EF0C2E"/>
    <w:rsid w:val="00EF0CF6"/>
    <w:rsid w:val="00EF2241"/>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6B7F"/>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41</cp:revision>
  <dcterms:created xsi:type="dcterms:W3CDTF">2025-03-20T19:10:00Z</dcterms:created>
  <dcterms:modified xsi:type="dcterms:W3CDTF">2025-03-26T13:49:00Z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